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79601" w14:textId="77777777" w:rsidR="00880E09" w:rsidRPr="00DA60C9" w:rsidRDefault="00552E1B" w:rsidP="00880E09">
      <w:pPr>
        <w:spacing w:after="0" w:line="360" w:lineRule="auto"/>
        <w:rPr>
          <w:rFonts w:ascii="Arial" w:hAnsi="Arial" w:cs="Arial"/>
          <w:b/>
        </w:rPr>
      </w:pPr>
      <w:r w:rsidRPr="00DA60C9">
        <w:rPr>
          <w:rFonts w:ascii="Arial" w:hAnsi="Arial" w:cs="Arial"/>
          <w:b/>
        </w:rPr>
        <w:t xml:space="preserve">Hamburg: </w:t>
      </w:r>
      <w:r w:rsidR="00382523">
        <w:rPr>
          <w:rFonts w:ascii="Arial" w:hAnsi="Arial" w:cs="Arial"/>
          <w:b/>
        </w:rPr>
        <w:t>Investment Gewer</w:t>
      </w:r>
      <w:r w:rsidR="00D838E8">
        <w:rPr>
          <w:rFonts w:ascii="Arial" w:hAnsi="Arial" w:cs="Arial"/>
          <w:b/>
        </w:rPr>
        <w:t>be</w:t>
      </w:r>
    </w:p>
    <w:p w14:paraId="2AE26D92" w14:textId="15351B8A" w:rsidR="00DA60C9" w:rsidRPr="00DA60C9" w:rsidRDefault="006C2B2E" w:rsidP="00DA60C9">
      <w:pPr>
        <w:spacing w:after="0" w:line="360" w:lineRule="auto"/>
        <w:rPr>
          <w:rFonts w:ascii="Arial" w:hAnsi="Arial" w:cs="Arial"/>
          <w:b/>
          <w:sz w:val="28"/>
          <w:szCs w:val="28"/>
        </w:rPr>
      </w:pPr>
      <w:r>
        <w:rPr>
          <w:rFonts w:ascii="Arial" w:hAnsi="Arial" w:cs="Arial"/>
          <w:b/>
          <w:sz w:val="28"/>
          <w:szCs w:val="28"/>
        </w:rPr>
        <w:t>Das „</w:t>
      </w:r>
      <w:r w:rsidR="0034712C">
        <w:rPr>
          <w:rFonts w:ascii="Arial" w:hAnsi="Arial" w:cs="Arial"/>
          <w:b/>
          <w:sz w:val="28"/>
          <w:szCs w:val="28"/>
        </w:rPr>
        <w:t xml:space="preserve">Hamburger </w:t>
      </w:r>
      <w:r>
        <w:rPr>
          <w:rFonts w:ascii="Arial" w:hAnsi="Arial" w:cs="Arial"/>
          <w:b/>
          <w:sz w:val="28"/>
          <w:szCs w:val="28"/>
        </w:rPr>
        <w:t>Konservatorium“ zieht in die Kolbenhöfe</w:t>
      </w:r>
    </w:p>
    <w:p w14:paraId="4B923F46" w14:textId="77777777" w:rsidR="00063A33" w:rsidRPr="00DA60C9" w:rsidRDefault="00063A33" w:rsidP="00063A33">
      <w:pPr>
        <w:spacing w:after="0" w:line="360" w:lineRule="auto"/>
        <w:jc w:val="both"/>
        <w:rPr>
          <w:rFonts w:ascii="Arial" w:hAnsi="Arial" w:cs="Arial"/>
          <w:b/>
          <w:sz w:val="20"/>
          <w:szCs w:val="20"/>
        </w:rPr>
      </w:pPr>
    </w:p>
    <w:p w14:paraId="1349801A" w14:textId="2A2367B1" w:rsidR="006C2B2E" w:rsidRPr="006C2B2E" w:rsidRDefault="002547B1" w:rsidP="00912DFF">
      <w:pPr>
        <w:spacing w:after="0" w:line="360" w:lineRule="auto"/>
        <w:rPr>
          <w:rFonts w:ascii="Arial" w:hAnsi="Arial" w:cs="Arial"/>
          <w:sz w:val="20"/>
          <w:szCs w:val="20"/>
        </w:rPr>
      </w:pPr>
      <w:r>
        <w:rPr>
          <w:rFonts w:ascii="Arial" w:hAnsi="Arial" w:cs="Arial"/>
          <w:b/>
          <w:sz w:val="20"/>
          <w:szCs w:val="20"/>
        </w:rPr>
        <w:t xml:space="preserve">Hamburg, </w:t>
      </w:r>
      <w:r w:rsidR="001A7B74">
        <w:rPr>
          <w:rFonts w:ascii="Arial" w:hAnsi="Arial" w:cs="Arial"/>
          <w:b/>
          <w:sz w:val="20"/>
          <w:szCs w:val="20"/>
        </w:rPr>
        <w:t>2</w:t>
      </w:r>
      <w:r w:rsidR="005326EA">
        <w:rPr>
          <w:rFonts w:ascii="Arial" w:hAnsi="Arial" w:cs="Arial"/>
          <w:b/>
          <w:sz w:val="20"/>
          <w:szCs w:val="20"/>
        </w:rPr>
        <w:t>4</w:t>
      </w:r>
      <w:r w:rsidR="00063A33" w:rsidRPr="00063A33">
        <w:rPr>
          <w:rFonts w:ascii="Arial" w:hAnsi="Arial" w:cs="Arial"/>
          <w:b/>
          <w:sz w:val="20"/>
          <w:szCs w:val="20"/>
        </w:rPr>
        <w:t xml:space="preserve">. </w:t>
      </w:r>
      <w:r w:rsidR="00E7390F">
        <w:rPr>
          <w:rFonts w:ascii="Arial" w:hAnsi="Arial" w:cs="Arial"/>
          <w:b/>
          <w:sz w:val="20"/>
          <w:szCs w:val="20"/>
        </w:rPr>
        <w:t>März</w:t>
      </w:r>
      <w:r w:rsidR="006C2B2E">
        <w:rPr>
          <w:rFonts w:ascii="Arial" w:hAnsi="Arial" w:cs="Arial"/>
          <w:b/>
          <w:sz w:val="20"/>
          <w:szCs w:val="20"/>
        </w:rPr>
        <w:t xml:space="preserve"> 2022</w:t>
      </w:r>
      <w:r w:rsidR="00063A33" w:rsidRPr="00063A33">
        <w:rPr>
          <w:rFonts w:ascii="Arial" w:hAnsi="Arial" w:cs="Arial"/>
          <w:b/>
          <w:sz w:val="20"/>
          <w:szCs w:val="20"/>
        </w:rPr>
        <w:t xml:space="preserve"> –</w:t>
      </w:r>
      <w:r w:rsidR="00AA0031">
        <w:rPr>
          <w:rFonts w:ascii="Arial" w:hAnsi="Arial" w:cs="Arial"/>
          <w:b/>
          <w:sz w:val="20"/>
          <w:szCs w:val="20"/>
        </w:rPr>
        <w:t xml:space="preserve"> </w:t>
      </w:r>
      <w:r w:rsidR="001F0822" w:rsidRPr="005A39BE">
        <w:rPr>
          <w:rFonts w:ascii="Arial" w:hAnsi="Arial" w:cs="Arial"/>
          <w:sz w:val="20"/>
          <w:szCs w:val="20"/>
        </w:rPr>
        <w:t xml:space="preserve">Das </w:t>
      </w:r>
      <w:r w:rsidR="00893B34">
        <w:rPr>
          <w:rFonts w:ascii="Arial" w:hAnsi="Arial" w:cs="Arial"/>
          <w:sz w:val="20"/>
          <w:szCs w:val="20"/>
        </w:rPr>
        <w:t xml:space="preserve">innovative </w:t>
      </w:r>
      <w:r w:rsidR="001F0822" w:rsidRPr="005A39BE">
        <w:rPr>
          <w:rFonts w:ascii="Arial" w:hAnsi="Arial" w:cs="Arial"/>
          <w:sz w:val="20"/>
          <w:szCs w:val="20"/>
        </w:rPr>
        <w:t>Konzept</w:t>
      </w:r>
      <w:r w:rsidR="004A7E8A" w:rsidRPr="005A39BE">
        <w:rPr>
          <w:rFonts w:ascii="Arial" w:hAnsi="Arial" w:cs="Arial"/>
          <w:sz w:val="20"/>
          <w:szCs w:val="20"/>
        </w:rPr>
        <w:t xml:space="preserve"> </w:t>
      </w:r>
      <w:r w:rsidR="001F0822" w:rsidRPr="005A39BE">
        <w:rPr>
          <w:rFonts w:ascii="Arial" w:hAnsi="Arial" w:cs="Arial"/>
          <w:sz w:val="20"/>
          <w:szCs w:val="20"/>
        </w:rPr>
        <w:t xml:space="preserve">für </w:t>
      </w:r>
      <w:r w:rsidR="004A7E8A" w:rsidRPr="005A39BE">
        <w:rPr>
          <w:rFonts w:ascii="Arial" w:hAnsi="Arial" w:cs="Arial"/>
          <w:sz w:val="20"/>
          <w:szCs w:val="20"/>
        </w:rPr>
        <w:t xml:space="preserve">das neu </w:t>
      </w:r>
      <w:r w:rsidR="004A7E8A">
        <w:rPr>
          <w:rFonts w:ascii="Arial" w:hAnsi="Arial" w:cs="Arial"/>
          <w:sz w:val="20"/>
          <w:szCs w:val="20"/>
        </w:rPr>
        <w:t>entstehende Quartier Kolbenhöfe in Hamburg-Ottensen</w:t>
      </w:r>
      <w:r w:rsidR="00893B34">
        <w:rPr>
          <w:rFonts w:ascii="Arial" w:hAnsi="Arial" w:cs="Arial"/>
          <w:sz w:val="20"/>
          <w:szCs w:val="20"/>
        </w:rPr>
        <w:t xml:space="preserve">, das </w:t>
      </w:r>
      <w:r w:rsidR="003C38E9">
        <w:rPr>
          <w:rFonts w:ascii="Arial" w:hAnsi="Arial" w:cs="Arial"/>
          <w:sz w:val="20"/>
          <w:szCs w:val="20"/>
        </w:rPr>
        <w:t xml:space="preserve">ein Joint Venture aus </w:t>
      </w:r>
      <w:r w:rsidR="00893B34" w:rsidRPr="005A39BE">
        <w:rPr>
          <w:rFonts w:ascii="Arial" w:hAnsi="Arial" w:cs="Arial"/>
          <w:sz w:val="20"/>
          <w:szCs w:val="20"/>
        </w:rPr>
        <w:t xml:space="preserve">Rheinmetall Immobilien </w:t>
      </w:r>
      <w:r w:rsidR="003C38E9">
        <w:rPr>
          <w:rFonts w:ascii="Arial" w:hAnsi="Arial" w:cs="Arial"/>
          <w:sz w:val="20"/>
          <w:szCs w:val="20"/>
        </w:rPr>
        <w:t xml:space="preserve">und Otto Wulff </w:t>
      </w:r>
      <w:r w:rsidR="00893B34" w:rsidRPr="005A39BE">
        <w:rPr>
          <w:rFonts w:ascii="Arial" w:hAnsi="Arial" w:cs="Arial"/>
          <w:sz w:val="20"/>
          <w:szCs w:val="20"/>
        </w:rPr>
        <w:t>gemeinsam mit der Stadt Hamburg entwickelt</w:t>
      </w:r>
      <w:r w:rsidR="00893B34">
        <w:rPr>
          <w:rFonts w:ascii="Arial" w:hAnsi="Arial" w:cs="Arial"/>
          <w:sz w:val="20"/>
          <w:szCs w:val="20"/>
        </w:rPr>
        <w:t>,</w:t>
      </w:r>
      <w:r w:rsidR="004A7E8A">
        <w:rPr>
          <w:rFonts w:ascii="Arial" w:hAnsi="Arial" w:cs="Arial"/>
          <w:sz w:val="20"/>
          <w:szCs w:val="20"/>
        </w:rPr>
        <w:t xml:space="preserve"> </w:t>
      </w:r>
      <w:r w:rsidR="001F0822">
        <w:rPr>
          <w:rFonts w:ascii="Arial" w:hAnsi="Arial" w:cs="Arial"/>
          <w:sz w:val="20"/>
          <w:szCs w:val="20"/>
        </w:rPr>
        <w:t>sieht einen vielfältigen Nutzungsmix vor</w:t>
      </w:r>
      <w:r w:rsidR="004A7E8A">
        <w:rPr>
          <w:rFonts w:ascii="Arial" w:hAnsi="Arial" w:cs="Arial"/>
          <w:sz w:val="20"/>
          <w:szCs w:val="20"/>
        </w:rPr>
        <w:t xml:space="preserve">. </w:t>
      </w:r>
      <w:r w:rsidR="001F0822">
        <w:rPr>
          <w:rFonts w:ascii="Arial" w:hAnsi="Arial" w:cs="Arial"/>
          <w:sz w:val="20"/>
          <w:szCs w:val="20"/>
        </w:rPr>
        <w:t xml:space="preserve">Neben Wohnungen, Büros, Handwerks- und Kleingewerbebetrieben </w:t>
      </w:r>
      <w:r w:rsidR="007B2A2A">
        <w:rPr>
          <w:rFonts w:ascii="Arial" w:hAnsi="Arial" w:cs="Arial"/>
          <w:sz w:val="20"/>
          <w:szCs w:val="20"/>
        </w:rPr>
        <w:t>wird</w:t>
      </w:r>
      <w:r w:rsidR="00AD565B">
        <w:rPr>
          <w:rFonts w:ascii="Arial" w:hAnsi="Arial" w:cs="Arial"/>
          <w:sz w:val="20"/>
          <w:szCs w:val="20"/>
        </w:rPr>
        <w:t xml:space="preserve"> </w:t>
      </w:r>
      <w:r w:rsidR="001F0822">
        <w:rPr>
          <w:rFonts w:ascii="Arial" w:hAnsi="Arial" w:cs="Arial"/>
          <w:sz w:val="20"/>
          <w:szCs w:val="20"/>
        </w:rPr>
        <w:t>das</w:t>
      </w:r>
      <w:r w:rsidR="007B2A2A">
        <w:rPr>
          <w:rFonts w:ascii="Arial" w:hAnsi="Arial" w:cs="Arial"/>
          <w:sz w:val="20"/>
          <w:szCs w:val="20"/>
        </w:rPr>
        <w:t xml:space="preserve"> renommierte</w:t>
      </w:r>
      <w:r w:rsidR="001F0822">
        <w:rPr>
          <w:rFonts w:ascii="Arial" w:hAnsi="Arial" w:cs="Arial"/>
          <w:sz w:val="20"/>
          <w:szCs w:val="20"/>
        </w:rPr>
        <w:t xml:space="preserve"> Hamburger Konservatorium, kurz</w:t>
      </w:r>
      <w:r w:rsidR="00AC28CC">
        <w:rPr>
          <w:rFonts w:ascii="Arial" w:hAnsi="Arial" w:cs="Arial"/>
          <w:sz w:val="20"/>
          <w:szCs w:val="20"/>
        </w:rPr>
        <w:t xml:space="preserve"> HH</w:t>
      </w:r>
      <w:r w:rsidR="001F0822">
        <w:rPr>
          <w:rFonts w:ascii="Arial" w:hAnsi="Arial" w:cs="Arial"/>
          <w:sz w:val="20"/>
          <w:szCs w:val="20"/>
        </w:rPr>
        <w:t xml:space="preserve"> KON, </w:t>
      </w:r>
      <w:r w:rsidR="007B2A2A">
        <w:rPr>
          <w:rFonts w:ascii="Arial" w:hAnsi="Arial" w:cs="Arial"/>
          <w:sz w:val="20"/>
          <w:szCs w:val="20"/>
        </w:rPr>
        <w:t>das</w:t>
      </w:r>
      <w:r w:rsidR="001F0822">
        <w:rPr>
          <w:rFonts w:ascii="Arial" w:hAnsi="Arial" w:cs="Arial"/>
          <w:sz w:val="20"/>
          <w:szCs w:val="20"/>
        </w:rPr>
        <w:t xml:space="preserve"> urbane Viertel musikalisch und k</w:t>
      </w:r>
      <w:bookmarkStart w:id="0" w:name="_GoBack"/>
      <w:bookmarkEnd w:id="0"/>
      <w:r w:rsidR="001F0822">
        <w:rPr>
          <w:rFonts w:ascii="Arial" w:hAnsi="Arial" w:cs="Arial"/>
          <w:sz w:val="20"/>
          <w:szCs w:val="20"/>
        </w:rPr>
        <w:t xml:space="preserve">ulturell komplettieren. </w:t>
      </w:r>
      <w:r w:rsidR="00AD565B">
        <w:rPr>
          <w:rFonts w:ascii="Arial" w:hAnsi="Arial" w:cs="Arial"/>
          <w:sz w:val="20"/>
          <w:szCs w:val="20"/>
        </w:rPr>
        <w:t xml:space="preserve">Der Umzug des </w:t>
      </w:r>
      <w:r w:rsidR="00AC28CC">
        <w:rPr>
          <w:rFonts w:ascii="Arial" w:hAnsi="Arial" w:cs="Arial"/>
          <w:sz w:val="20"/>
          <w:szCs w:val="20"/>
        </w:rPr>
        <w:t xml:space="preserve">HH </w:t>
      </w:r>
      <w:r w:rsidR="00AD565B">
        <w:rPr>
          <w:rFonts w:ascii="Arial" w:hAnsi="Arial" w:cs="Arial"/>
          <w:sz w:val="20"/>
          <w:szCs w:val="20"/>
        </w:rPr>
        <w:t>KON in das Kolbenhöfe-Quartier</w:t>
      </w:r>
      <w:r w:rsidR="006470BA">
        <w:rPr>
          <w:rFonts w:ascii="Arial" w:hAnsi="Arial" w:cs="Arial"/>
          <w:sz w:val="20"/>
          <w:szCs w:val="20"/>
        </w:rPr>
        <w:t xml:space="preserve"> an der Friedensallee </w:t>
      </w:r>
      <w:r w:rsidR="00AD565B">
        <w:rPr>
          <w:rFonts w:ascii="Arial" w:hAnsi="Arial" w:cs="Arial"/>
          <w:sz w:val="20"/>
          <w:szCs w:val="20"/>
        </w:rPr>
        <w:t xml:space="preserve">ist für </w:t>
      </w:r>
      <w:r w:rsidR="001F0822">
        <w:rPr>
          <w:rFonts w:ascii="Arial" w:hAnsi="Arial" w:cs="Arial"/>
          <w:sz w:val="20"/>
          <w:szCs w:val="20"/>
        </w:rPr>
        <w:t xml:space="preserve">2024 </w:t>
      </w:r>
      <w:r w:rsidR="00AD565B">
        <w:rPr>
          <w:rFonts w:ascii="Arial" w:hAnsi="Arial" w:cs="Arial"/>
          <w:sz w:val="20"/>
          <w:szCs w:val="20"/>
        </w:rPr>
        <w:t xml:space="preserve">vorgesehen. Dafür wird es ein Gebäude </w:t>
      </w:r>
      <w:r w:rsidR="007B2A2A">
        <w:rPr>
          <w:rFonts w:ascii="Arial" w:hAnsi="Arial" w:cs="Arial"/>
          <w:sz w:val="20"/>
          <w:szCs w:val="20"/>
        </w:rPr>
        <w:t>mit rund</w:t>
      </w:r>
      <w:r w:rsidR="005A39BE">
        <w:rPr>
          <w:rFonts w:ascii="Arial" w:hAnsi="Arial" w:cs="Arial"/>
          <w:sz w:val="20"/>
          <w:szCs w:val="20"/>
        </w:rPr>
        <w:t xml:space="preserve"> </w:t>
      </w:r>
      <w:r w:rsidR="00AC28CC">
        <w:rPr>
          <w:rFonts w:ascii="Arial" w:hAnsi="Arial" w:cs="Arial"/>
          <w:sz w:val="20"/>
          <w:szCs w:val="20"/>
        </w:rPr>
        <w:t>4.500 m²</w:t>
      </w:r>
      <w:r w:rsidR="007B2A2A">
        <w:rPr>
          <w:rFonts w:ascii="Arial" w:hAnsi="Arial" w:cs="Arial"/>
          <w:sz w:val="20"/>
          <w:szCs w:val="20"/>
        </w:rPr>
        <w:t xml:space="preserve"> </w:t>
      </w:r>
      <w:r w:rsidR="005A39BE">
        <w:rPr>
          <w:rFonts w:ascii="Arial" w:hAnsi="Arial" w:cs="Arial"/>
          <w:sz w:val="20"/>
          <w:szCs w:val="20"/>
        </w:rPr>
        <w:t>Brutto-</w:t>
      </w:r>
      <w:r w:rsidR="00DC32BA">
        <w:rPr>
          <w:rFonts w:ascii="Arial" w:hAnsi="Arial" w:cs="Arial"/>
          <w:sz w:val="20"/>
          <w:szCs w:val="20"/>
        </w:rPr>
        <w:t>Geschossfläche</w:t>
      </w:r>
      <w:r w:rsidR="005A39BE">
        <w:rPr>
          <w:rFonts w:ascii="Arial" w:hAnsi="Arial" w:cs="Arial"/>
          <w:sz w:val="20"/>
          <w:szCs w:val="20"/>
        </w:rPr>
        <w:t xml:space="preserve"> </w:t>
      </w:r>
      <w:r w:rsidR="00AD565B">
        <w:rPr>
          <w:rFonts w:ascii="Arial" w:hAnsi="Arial" w:cs="Arial"/>
          <w:sz w:val="20"/>
          <w:szCs w:val="20"/>
        </w:rPr>
        <w:t>auf dem nördlichsten Baufeld beziehen</w:t>
      </w:r>
      <w:r w:rsidR="007B2A2A">
        <w:rPr>
          <w:rFonts w:ascii="Arial" w:hAnsi="Arial" w:cs="Arial"/>
          <w:sz w:val="20"/>
          <w:szCs w:val="20"/>
        </w:rPr>
        <w:t>.</w:t>
      </w:r>
      <w:r w:rsidR="00066CDA">
        <w:rPr>
          <w:rFonts w:ascii="Arial" w:hAnsi="Arial" w:cs="Arial"/>
          <w:sz w:val="20"/>
          <w:szCs w:val="20"/>
        </w:rPr>
        <w:t xml:space="preserve"> </w:t>
      </w:r>
      <w:r w:rsidR="007B2A2A">
        <w:rPr>
          <w:rFonts w:ascii="Arial" w:hAnsi="Arial" w:cs="Arial"/>
          <w:sz w:val="20"/>
          <w:szCs w:val="20"/>
        </w:rPr>
        <w:t>Zusätzlich zur</w:t>
      </w:r>
      <w:r w:rsidR="00E3009C">
        <w:rPr>
          <w:rFonts w:ascii="Arial" w:hAnsi="Arial" w:cs="Arial"/>
          <w:sz w:val="20"/>
          <w:szCs w:val="20"/>
        </w:rPr>
        <w:t xml:space="preserve"> Musikschule</w:t>
      </w:r>
      <w:r w:rsidR="00066CDA">
        <w:rPr>
          <w:rFonts w:ascii="Arial" w:hAnsi="Arial" w:cs="Arial"/>
          <w:sz w:val="20"/>
          <w:szCs w:val="20"/>
        </w:rPr>
        <w:t xml:space="preserve"> </w:t>
      </w:r>
      <w:r w:rsidR="007B2A2A">
        <w:rPr>
          <w:rFonts w:ascii="Arial" w:hAnsi="Arial" w:cs="Arial"/>
          <w:sz w:val="20"/>
          <w:szCs w:val="20"/>
        </w:rPr>
        <w:t>mit Akademie soll</w:t>
      </w:r>
      <w:r w:rsidR="00FF2A90">
        <w:rPr>
          <w:rFonts w:ascii="Arial" w:hAnsi="Arial" w:cs="Arial"/>
          <w:sz w:val="20"/>
          <w:szCs w:val="20"/>
        </w:rPr>
        <w:t>en</w:t>
      </w:r>
      <w:r w:rsidR="007B2A2A">
        <w:rPr>
          <w:rFonts w:ascii="Arial" w:hAnsi="Arial" w:cs="Arial"/>
          <w:sz w:val="20"/>
          <w:szCs w:val="20"/>
        </w:rPr>
        <w:t xml:space="preserve"> hier</w:t>
      </w:r>
      <w:r w:rsidR="00066CDA">
        <w:rPr>
          <w:rFonts w:ascii="Arial" w:hAnsi="Arial" w:cs="Arial"/>
          <w:sz w:val="20"/>
          <w:szCs w:val="20"/>
        </w:rPr>
        <w:t xml:space="preserve"> eine</w:t>
      </w:r>
      <w:r w:rsidR="00E3009C">
        <w:rPr>
          <w:rFonts w:ascii="Arial" w:hAnsi="Arial" w:cs="Arial"/>
          <w:sz w:val="20"/>
          <w:szCs w:val="20"/>
        </w:rPr>
        <w:t xml:space="preserve"> Musik</w:t>
      </w:r>
      <w:r w:rsidR="00066CDA">
        <w:rPr>
          <w:rFonts w:ascii="Arial" w:hAnsi="Arial" w:cs="Arial"/>
          <w:sz w:val="20"/>
          <w:szCs w:val="20"/>
        </w:rPr>
        <w:t>-K</w:t>
      </w:r>
      <w:r w:rsidR="00E3009C">
        <w:rPr>
          <w:rFonts w:ascii="Arial" w:hAnsi="Arial" w:cs="Arial"/>
          <w:sz w:val="20"/>
          <w:szCs w:val="20"/>
        </w:rPr>
        <w:t>ita</w:t>
      </w:r>
      <w:r w:rsidR="00066CDA">
        <w:rPr>
          <w:rFonts w:ascii="Arial" w:hAnsi="Arial" w:cs="Arial"/>
          <w:sz w:val="20"/>
          <w:szCs w:val="20"/>
        </w:rPr>
        <w:t xml:space="preserve"> und ein</w:t>
      </w:r>
      <w:r w:rsidR="00AD36D5">
        <w:rPr>
          <w:rFonts w:ascii="Arial" w:hAnsi="Arial" w:cs="Arial"/>
          <w:sz w:val="20"/>
          <w:szCs w:val="20"/>
        </w:rPr>
        <w:t xml:space="preserve"> Konzertsaal mit Spieldach </w:t>
      </w:r>
      <w:r w:rsidR="007B2A2A">
        <w:rPr>
          <w:rFonts w:ascii="Arial" w:hAnsi="Arial" w:cs="Arial"/>
          <w:sz w:val="20"/>
          <w:szCs w:val="20"/>
        </w:rPr>
        <w:t>entstehen</w:t>
      </w:r>
      <w:r w:rsidR="00066CDA">
        <w:rPr>
          <w:rFonts w:ascii="Arial" w:hAnsi="Arial" w:cs="Arial"/>
          <w:sz w:val="20"/>
          <w:szCs w:val="20"/>
        </w:rPr>
        <w:t xml:space="preserve">. </w:t>
      </w:r>
      <w:r w:rsidR="00A573F2">
        <w:rPr>
          <w:rFonts w:ascii="Arial" w:hAnsi="Arial" w:cs="Arial"/>
          <w:sz w:val="20"/>
          <w:szCs w:val="20"/>
        </w:rPr>
        <w:t xml:space="preserve">Verkäufer </w:t>
      </w:r>
      <w:r w:rsidR="00AD565B">
        <w:rPr>
          <w:rFonts w:ascii="Arial" w:hAnsi="Arial" w:cs="Arial"/>
          <w:sz w:val="20"/>
          <w:szCs w:val="20"/>
        </w:rPr>
        <w:t>des</w:t>
      </w:r>
      <w:r w:rsidR="00E3009C">
        <w:rPr>
          <w:rFonts w:ascii="Arial" w:hAnsi="Arial" w:cs="Arial"/>
          <w:sz w:val="20"/>
          <w:szCs w:val="20"/>
        </w:rPr>
        <w:t xml:space="preserve"> Gebäudes ist </w:t>
      </w:r>
      <w:r w:rsidR="003C38E9">
        <w:rPr>
          <w:rFonts w:ascii="Arial" w:hAnsi="Arial" w:cs="Arial"/>
          <w:sz w:val="20"/>
          <w:szCs w:val="20"/>
        </w:rPr>
        <w:t xml:space="preserve">besagtes </w:t>
      </w:r>
      <w:r w:rsidR="00E3009C">
        <w:rPr>
          <w:rFonts w:ascii="Arial" w:hAnsi="Arial" w:cs="Arial"/>
          <w:sz w:val="20"/>
          <w:szCs w:val="20"/>
        </w:rPr>
        <w:t>Joint</w:t>
      </w:r>
      <w:r w:rsidR="003C38E9">
        <w:rPr>
          <w:rFonts w:ascii="Arial" w:hAnsi="Arial" w:cs="Arial"/>
          <w:sz w:val="20"/>
          <w:szCs w:val="20"/>
        </w:rPr>
        <w:t xml:space="preserve"> </w:t>
      </w:r>
      <w:r w:rsidR="00E3009C">
        <w:rPr>
          <w:rFonts w:ascii="Arial" w:hAnsi="Arial" w:cs="Arial"/>
          <w:sz w:val="20"/>
          <w:szCs w:val="20"/>
        </w:rPr>
        <w:t xml:space="preserve">Venture aus Rheinmetall Immobilien und Otto Wulff. </w:t>
      </w:r>
      <w:r w:rsidR="00A573F2" w:rsidRPr="005A39BE">
        <w:rPr>
          <w:rFonts w:ascii="Arial" w:hAnsi="Arial" w:cs="Arial"/>
          <w:sz w:val="20"/>
          <w:szCs w:val="20"/>
        </w:rPr>
        <w:t xml:space="preserve">Die beiden Partner realisieren </w:t>
      </w:r>
      <w:r w:rsidR="00EE4C54">
        <w:rPr>
          <w:rFonts w:ascii="Arial" w:hAnsi="Arial" w:cs="Arial"/>
          <w:sz w:val="20"/>
          <w:szCs w:val="20"/>
        </w:rPr>
        <w:t xml:space="preserve">zudem </w:t>
      </w:r>
      <w:r w:rsidR="00A573F2">
        <w:rPr>
          <w:rFonts w:ascii="Arial" w:hAnsi="Arial" w:cs="Arial"/>
          <w:sz w:val="20"/>
          <w:szCs w:val="20"/>
        </w:rPr>
        <w:t xml:space="preserve">auch </w:t>
      </w:r>
      <w:r w:rsidR="00AC28CC">
        <w:rPr>
          <w:rFonts w:ascii="Arial" w:hAnsi="Arial" w:cs="Arial"/>
          <w:sz w:val="20"/>
          <w:szCs w:val="20"/>
        </w:rPr>
        <w:t>die schlüsselfertige Erstellung</w:t>
      </w:r>
      <w:r w:rsidR="00A573F2">
        <w:rPr>
          <w:rFonts w:ascii="Arial" w:hAnsi="Arial" w:cs="Arial"/>
          <w:sz w:val="20"/>
          <w:szCs w:val="20"/>
        </w:rPr>
        <w:t xml:space="preserve"> des G</w:t>
      </w:r>
      <w:r w:rsidR="00770908">
        <w:rPr>
          <w:rFonts w:ascii="Arial" w:hAnsi="Arial" w:cs="Arial"/>
          <w:sz w:val="20"/>
          <w:szCs w:val="20"/>
        </w:rPr>
        <w:t xml:space="preserve">ebäudes. Die </w:t>
      </w:r>
      <w:r w:rsidR="00A573F2">
        <w:rPr>
          <w:rFonts w:ascii="Arial" w:hAnsi="Arial" w:cs="Arial"/>
          <w:sz w:val="20"/>
          <w:szCs w:val="20"/>
        </w:rPr>
        <w:t xml:space="preserve">Planung übernehmen </w:t>
      </w:r>
      <w:r w:rsidR="00AD36D5">
        <w:rPr>
          <w:rFonts w:ascii="Arial" w:hAnsi="Arial" w:cs="Arial"/>
          <w:sz w:val="20"/>
          <w:szCs w:val="20"/>
        </w:rPr>
        <w:t xml:space="preserve">Landwehr </w:t>
      </w:r>
      <w:r w:rsidR="00A573F2">
        <w:rPr>
          <w:rFonts w:ascii="Arial" w:hAnsi="Arial" w:cs="Arial"/>
          <w:sz w:val="20"/>
          <w:szCs w:val="20"/>
        </w:rPr>
        <w:t>Henke</w:t>
      </w:r>
      <w:r w:rsidR="00AD36D5">
        <w:rPr>
          <w:rFonts w:ascii="Arial" w:hAnsi="Arial" w:cs="Arial"/>
          <w:sz w:val="20"/>
          <w:szCs w:val="20"/>
        </w:rPr>
        <w:t xml:space="preserve"> + Partner </w:t>
      </w:r>
      <w:r w:rsidR="00A573F2">
        <w:rPr>
          <w:rFonts w:ascii="Arial" w:hAnsi="Arial" w:cs="Arial"/>
          <w:sz w:val="20"/>
          <w:szCs w:val="20"/>
        </w:rPr>
        <w:t xml:space="preserve">Architekten. </w:t>
      </w:r>
      <w:r w:rsidR="000219C0">
        <w:rPr>
          <w:rFonts w:ascii="Arial" w:hAnsi="Arial" w:cs="Arial"/>
          <w:sz w:val="20"/>
          <w:szCs w:val="20"/>
        </w:rPr>
        <w:t>Über den Kaufpreis haben die beiden Parteien Stillschweigen vereinbart.</w:t>
      </w:r>
      <w:r w:rsidR="005A39BE">
        <w:rPr>
          <w:rFonts w:ascii="Arial" w:hAnsi="Arial" w:cs="Arial"/>
          <w:sz w:val="20"/>
          <w:szCs w:val="20"/>
        </w:rPr>
        <w:t xml:space="preserve"> </w:t>
      </w:r>
      <w:r w:rsidR="00066CDA">
        <w:rPr>
          <w:rFonts w:ascii="Arial" w:hAnsi="Arial" w:cs="Arial"/>
          <w:sz w:val="20"/>
          <w:szCs w:val="20"/>
        </w:rPr>
        <w:t>Bei der Vermittlung des Baufelds war Grossmann &amp; Berger, Mitglied von German Property Partners (GPP), beratend tätig.</w:t>
      </w:r>
    </w:p>
    <w:p w14:paraId="52723F93" w14:textId="77777777" w:rsidR="006C2B2E" w:rsidRDefault="006C2B2E" w:rsidP="00912DFF">
      <w:pPr>
        <w:spacing w:after="0" w:line="360" w:lineRule="auto"/>
        <w:rPr>
          <w:rFonts w:ascii="Arial" w:hAnsi="Arial" w:cs="Arial"/>
          <w:b/>
          <w:sz w:val="20"/>
          <w:szCs w:val="20"/>
        </w:rPr>
      </w:pPr>
    </w:p>
    <w:p w14:paraId="583F774F" w14:textId="07DE047D" w:rsidR="00AD565B" w:rsidRPr="00F34BB0" w:rsidRDefault="00F34BB0" w:rsidP="00912DFF">
      <w:pPr>
        <w:spacing w:after="0" w:line="360" w:lineRule="auto"/>
        <w:rPr>
          <w:rFonts w:ascii="Arial" w:hAnsi="Arial" w:cs="Arial"/>
          <w:b/>
          <w:sz w:val="20"/>
          <w:szCs w:val="20"/>
        </w:rPr>
      </w:pPr>
      <w:r w:rsidRPr="00F34BB0">
        <w:rPr>
          <w:rFonts w:ascii="Arial" w:hAnsi="Arial" w:cs="Arial"/>
          <w:b/>
          <w:sz w:val="20"/>
          <w:szCs w:val="20"/>
        </w:rPr>
        <w:t>ESG-konformes Gebäude</w:t>
      </w:r>
    </w:p>
    <w:p w14:paraId="37E0C59A" w14:textId="038436D2" w:rsidR="0091030D" w:rsidRDefault="00D7692A" w:rsidP="00912DFF">
      <w:pPr>
        <w:spacing w:after="0" w:line="360" w:lineRule="auto"/>
        <w:rPr>
          <w:rFonts w:ascii="Arial" w:hAnsi="Arial" w:cs="Arial"/>
          <w:sz w:val="20"/>
          <w:szCs w:val="20"/>
        </w:rPr>
      </w:pPr>
      <w:r>
        <w:rPr>
          <w:rFonts w:ascii="Arial" w:hAnsi="Arial" w:cs="Arial"/>
          <w:sz w:val="20"/>
          <w:szCs w:val="20"/>
        </w:rPr>
        <w:t xml:space="preserve">Das künftige Gebäude des </w:t>
      </w:r>
      <w:r w:rsidR="0034712C">
        <w:rPr>
          <w:rFonts w:ascii="Arial" w:hAnsi="Arial" w:cs="Arial"/>
          <w:sz w:val="20"/>
          <w:szCs w:val="20"/>
        </w:rPr>
        <w:t xml:space="preserve">Hamburger </w:t>
      </w:r>
      <w:r>
        <w:rPr>
          <w:rFonts w:ascii="Arial" w:hAnsi="Arial" w:cs="Arial"/>
          <w:sz w:val="20"/>
          <w:szCs w:val="20"/>
        </w:rPr>
        <w:t xml:space="preserve">Konservatoriums </w:t>
      </w:r>
      <w:r w:rsidR="00854484">
        <w:rPr>
          <w:rFonts w:ascii="Arial" w:hAnsi="Arial" w:cs="Arial"/>
          <w:sz w:val="20"/>
          <w:szCs w:val="20"/>
        </w:rPr>
        <w:t>bietet</w:t>
      </w:r>
      <w:r>
        <w:rPr>
          <w:rFonts w:ascii="Arial" w:hAnsi="Arial" w:cs="Arial"/>
          <w:sz w:val="20"/>
          <w:szCs w:val="20"/>
        </w:rPr>
        <w:t xml:space="preserve"> eine Mischung aus historischer Bausubstanz und Neubau. Dazu wird </w:t>
      </w:r>
      <w:r w:rsidR="0003759E">
        <w:rPr>
          <w:rFonts w:ascii="Arial" w:hAnsi="Arial" w:cs="Arial"/>
          <w:sz w:val="20"/>
          <w:szCs w:val="20"/>
        </w:rPr>
        <w:t>das</w:t>
      </w:r>
      <w:r>
        <w:rPr>
          <w:rFonts w:ascii="Arial" w:hAnsi="Arial" w:cs="Arial"/>
          <w:sz w:val="20"/>
          <w:szCs w:val="20"/>
        </w:rPr>
        <w:t xml:space="preserve"> historische Magazingebäude der ehemaligen </w:t>
      </w:r>
      <w:proofErr w:type="spellStart"/>
      <w:r>
        <w:rPr>
          <w:rFonts w:ascii="Arial" w:hAnsi="Arial" w:cs="Arial"/>
          <w:sz w:val="20"/>
          <w:szCs w:val="20"/>
        </w:rPr>
        <w:t>Kolbenschmidt</w:t>
      </w:r>
      <w:proofErr w:type="spellEnd"/>
      <w:r>
        <w:rPr>
          <w:rFonts w:ascii="Arial" w:hAnsi="Arial" w:cs="Arial"/>
          <w:sz w:val="20"/>
          <w:szCs w:val="20"/>
        </w:rPr>
        <w:t xml:space="preserve">-Werke revitalisiert und um einen Neubau erweitert. Zudem wird die Fassade </w:t>
      </w:r>
      <w:r w:rsidR="0003759E">
        <w:rPr>
          <w:rFonts w:ascii="Arial" w:hAnsi="Arial" w:cs="Arial"/>
          <w:sz w:val="20"/>
          <w:szCs w:val="20"/>
        </w:rPr>
        <w:t>d</w:t>
      </w:r>
      <w:r>
        <w:rPr>
          <w:rFonts w:ascii="Arial" w:hAnsi="Arial" w:cs="Arial"/>
          <w:sz w:val="20"/>
          <w:szCs w:val="20"/>
        </w:rPr>
        <w:t xml:space="preserve">es alten </w:t>
      </w:r>
      <w:proofErr w:type="spellStart"/>
      <w:r>
        <w:rPr>
          <w:rFonts w:ascii="Arial" w:hAnsi="Arial" w:cs="Arial"/>
          <w:sz w:val="20"/>
          <w:szCs w:val="20"/>
        </w:rPr>
        <w:t>Kompressorenhauses</w:t>
      </w:r>
      <w:proofErr w:type="spellEnd"/>
      <w:r>
        <w:rPr>
          <w:rFonts w:ascii="Arial" w:hAnsi="Arial" w:cs="Arial"/>
          <w:sz w:val="20"/>
          <w:szCs w:val="20"/>
        </w:rPr>
        <w:t xml:space="preserve"> </w:t>
      </w:r>
      <w:r w:rsidR="00854484">
        <w:rPr>
          <w:rFonts w:ascii="Arial" w:hAnsi="Arial" w:cs="Arial"/>
          <w:sz w:val="20"/>
          <w:szCs w:val="20"/>
        </w:rPr>
        <w:t>i</w:t>
      </w:r>
      <w:r>
        <w:rPr>
          <w:rFonts w:ascii="Arial" w:hAnsi="Arial" w:cs="Arial"/>
          <w:sz w:val="20"/>
          <w:szCs w:val="20"/>
        </w:rPr>
        <w:t>n den Gebäudekomplex integriert.</w:t>
      </w:r>
      <w:r w:rsidR="00AD565B">
        <w:rPr>
          <w:rFonts w:ascii="Arial" w:hAnsi="Arial" w:cs="Arial"/>
          <w:sz w:val="20"/>
          <w:szCs w:val="20"/>
        </w:rPr>
        <w:t xml:space="preserve"> </w:t>
      </w:r>
      <w:r w:rsidR="00AD565B" w:rsidRPr="00F34BB0">
        <w:rPr>
          <w:rFonts w:ascii="Arial" w:hAnsi="Arial" w:cs="Arial"/>
          <w:i/>
          <w:sz w:val="20"/>
          <w:szCs w:val="20"/>
        </w:rPr>
        <w:t xml:space="preserve">„Am Beispiel </w:t>
      </w:r>
      <w:r w:rsidR="007B2A2A">
        <w:rPr>
          <w:rFonts w:ascii="Arial" w:hAnsi="Arial" w:cs="Arial"/>
          <w:i/>
          <w:sz w:val="20"/>
          <w:szCs w:val="20"/>
        </w:rPr>
        <w:t xml:space="preserve">des </w:t>
      </w:r>
      <w:r w:rsidR="0034712C">
        <w:rPr>
          <w:rFonts w:ascii="Arial" w:hAnsi="Arial" w:cs="Arial"/>
          <w:i/>
          <w:sz w:val="20"/>
          <w:szCs w:val="20"/>
        </w:rPr>
        <w:t xml:space="preserve">Hamburger </w:t>
      </w:r>
      <w:r w:rsidR="00AD565B" w:rsidRPr="00F34BB0">
        <w:rPr>
          <w:rFonts w:ascii="Arial" w:hAnsi="Arial" w:cs="Arial"/>
          <w:i/>
          <w:sz w:val="20"/>
          <w:szCs w:val="20"/>
        </w:rPr>
        <w:t>Konservatorium</w:t>
      </w:r>
      <w:r w:rsidR="0003759E">
        <w:rPr>
          <w:rFonts w:ascii="Arial" w:hAnsi="Arial" w:cs="Arial"/>
          <w:i/>
          <w:sz w:val="20"/>
          <w:szCs w:val="20"/>
        </w:rPr>
        <w:t>s</w:t>
      </w:r>
      <w:r w:rsidR="00AD565B" w:rsidRPr="00F34BB0">
        <w:rPr>
          <w:rFonts w:ascii="Arial" w:hAnsi="Arial" w:cs="Arial"/>
          <w:i/>
          <w:sz w:val="20"/>
          <w:szCs w:val="20"/>
        </w:rPr>
        <w:t xml:space="preserve"> </w:t>
      </w:r>
      <w:r w:rsidR="00F34BB0">
        <w:rPr>
          <w:rFonts w:ascii="Arial" w:hAnsi="Arial" w:cs="Arial"/>
          <w:i/>
          <w:sz w:val="20"/>
          <w:szCs w:val="20"/>
        </w:rPr>
        <w:t>zeigt sich</w:t>
      </w:r>
      <w:r w:rsidR="00AD565B" w:rsidRPr="00F34BB0">
        <w:rPr>
          <w:rFonts w:ascii="Arial" w:hAnsi="Arial" w:cs="Arial"/>
          <w:i/>
          <w:sz w:val="20"/>
          <w:szCs w:val="20"/>
        </w:rPr>
        <w:t xml:space="preserve">, wie die </w:t>
      </w:r>
      <w:r w:rsidR="0003759E">
        <w:rPr>
          <w:rFonts w:ascii="Arial" w:hAnsi="Arial" w:cs="Arial"/>
          <w:i/>
          <w:sz w:val="20"/>
          <w:szCs w:val="20"/>
        </w:rPr>
        <w:t xml:space="preserve">immer </w:t>
      </w:r>
      <w:r w:rsidR="00FF2A90">
        <w:rPr>
          <w:rFonts w:ascii="Arial" w:hAnsi="Arial" w:cs="Arial"/>
          <w:i/>
          <w:sz w:val="20"/>
          <w:szCs w:val="20"/>
        </w:rPr>
        <w:t xml:space="preserve">wichtigeren </w:t>
      </w:r>
      <w:r w:rsidR="00FF2A90" w:rsidRPr="00F34BB0">
        <w:rPr>
          <w:rFonts w:ascii="Arial" w:hAnsi="Arial" w:cs="Arial"/>
          <w:i/>
          <w:sz w:val="20"/>
          <w:szCs w:val="20"/>
        </w:rPr>
        <w:t>ESG</w:t>
      </w:r>
      <w:r w:rsidR="00AD565B" w:rsidRPr="00F34BB0">
        <w:rPr>
          <w:rFonts w:ascii="Arial" w:hAnsi="Arial" w:cs="Arial"/>
          <w:i/>
          <w:sz w:val="20"/>
          <w:szCs w:val="20"/>
        </w:rPr>
        <w:t xml:space="preserve">-Kriterien bei der Entwicklung von Immobilien erfüllt werden können. </w:t>
      </w:r>
      <w:r w:rsidR="00F34BB0">
        <w:rPr>
          <w:rFonts w:ascii="Arial" w:hAnsi="Arial" w:cs="Arial"/>
          <w:i/>
          <w:sz w:val="20"/>
          <w:szCs w:val="20"/>
        </w:rPr>
        <w:t>Durch die</w:t>
      </w:r>
      <w:r w:rsidR="00AD565B" w:rsidRPr="00F34BB0">
        <w:rPr>
          <w:rFonts w:ascii="Arial" w:hAnsi="Arial" w:cs="Arial"/>
          <w:i/>
          <w:sz w:val="20"/>
          <w:szCs w:val="20"/>
        </w:rPr>
        <w:t xml:space="preserve"> Sanierung </w:t>
      </w:r>
      <w:r w:rsidR="00F34BB0">
        <w:rPr>
          <w:rFonts w:ascii="Arial" w:hAnsi="Arial" w:cs="Arial"/>
          <w:i/>
          <w:sz w:val="20"/>
          <w:szCs w:val="20"/>
        </w:rPr>
        <w:t>des Bestandsgebäudes</w:t>
      </w:r>
      <w:r w:rsidR="0003759E">
        <w:rPr>
          <w:rFonts w:ascii="Arial" w:hAnsi="Arial" w:cs="Arial"/>
          <w:i/>
          <w:sz w:val="20"/>
          <w:szCs w:val="20"/>
        </w:rPr>
        <w:t xml:space="preserve"> anstelle von Abriss</w:t>
      </w:r>
      <w:r w:rsidR="00AD565B" w:rsidRPr="00F34BB0">
        <w:rPr>
          <w:rFonts w:ascii="Arial" w:hAnsi="Arial" w:cs="Arial"/>
          <w:i/>
          <w:sz w:val="20"/>
          <w:szCs w:val="20"/>
        </w:rPr>
        <w:t xml:space="preserve"> </w:t>
      </w:r>
      <w:r w:rsidR="00352150">
        <w:rPr>
          <w:rFonts w:ascii="Arial" w:hAnsi="Arial" w:cs="Arial"/>
          <w:i/>
          <w:sz w:val="20"/>
          <w:szCs w:val="20"/>
        </w:rPr>
        <w:t>werden</w:t>
      </w:r>
      <w:r w:rsidR="00F34BB0" w:rsidRPr="00F34BB0">
        <w:rPr>
          <w:rFonts w:ascii="Arial" w:hAnsi="Arial" w:cs="Arial"/>
          <w:i/>
          <w:sz w:val="20"/>
          <w:szCs w:val="20"/>
        </w:rPr>
        <w:t xml:space="preserve"> Umwelt- und Klimaziele berücksichtig</w:t>
      </w:r>
      <w:r w:rsidR="00352150">
        <w:rPr>
          <w:rFonts w:ascii="Arial" w:hAnsi="Arial" w:cs="Arial"/>
          <w:i/>
          <w:sz w:val="20"/>
          <w:szCs w:val="20"/>
        </w:rPr>
        <w:t>t</w:t>
      </w:r>
      <w:r w:rsidR="00F34BB0" w:rsidRPr="00F34BB0">
        <w:rPr>
          <w:rFonts w:ascii="Arial" w:hAnsi="Arial" w:cs="Arial"/>
          <w:i/>
          <w:sz w:val="20"/>
          <w:szCs w:val="20"/>
        </w:rPr>
        <w:t>. Die Musik-KiTa</w:t>
      </w:r>
      <w:r w:rsidR="00352150">
        <w:rPr>
          <w:rFonts w:ascii="Arial" w:hAnsi="Arial" w:cs="Arial"/>
          <w:i/>
          <w:sz w:val="20"/>
          <w:szCs w:val="20"/>
        </w:rPr>
        <w:t xml:space="preserve"> und die musikalische Ausbildung</w:t>
      </w:r>
      <w:r w:rsidR="00F34BB0" w:rsidRPr="00F34BB0">
        <w:rPr>
          <w:rFonts w:ascii="Arial" w:hAnsi="Arial" w:cs="Arial"/>
          <w:i/>
          <w:sz w:val="20"/>
          <w:szCs w:val="20"/>
        </w:rPr>
        <w:t xml:space="preserve"> </w:t>
      </w:r>
      <w:r w:rsidR="00FF2A90">
        <w:rPr>
          <w:rFonts w:ascii="Arial" w:hAnsi="Arial" w:cs="Arial"/>
          <w:i/>
          <w:sz w:val="20"/>
          <w:szCs w:val="20"/>
        </w:rPr>
        <w:t>zahlen</w:t>
      </w:r>
      <w:r w:rsidR="00352150">
        <w:rPr>
          <w:rFonts w:ascii="Arial" w:hAnsi="Arial" w:cs="Arial"/>
          <w:i/>
          <w:sz w:val="20"/>
          <w:szCs w:val="20"/>
        </w:rPr>
        <w:t xml:space="preserve"> auf die </w:t>
      </w:r>
      <w:r w:rsidR="00F34BB0" w:rsidRPr="00F34BB0">
        <w:rPr>
          <w:rFonts w:ascii="Arial" w:hAnsi="Arial" w:cs="Arial"/>
          <w:i/>
          <w:sz w:val="20"/>
          <w:szCs w:val="20"/>
        </w:rPr>
        <w:t>sozialen Ziele</w:t>
      </w:r>
      <w:r w:rsidR="00352150">
        <w:rPr>
          <w:rFonts w:ascii="Arial" w:hAnsi="Arial" w:cs="Arial"/>
          <w:i/>
          <w:sz w:val="20"/>
          <w:szCs w:val="20"/>
        </w:rPr>
        <w:t xml:space="preserve"> ein</w:t>
      </w:r>
      <w:r w:rsidR="00F34BB0" w:rsidRPr="00F34BB0">
        <w:rPr>
          <w:rFonts w:ascii="Arial" w:hAnsi="Arial" w:cs="Arial"/>
          <w:i/>
          <w:sz w:val="20"/>
          <w:szCs w:val="20"/>
        </w:rPr>
        <w:t>“</w:t>
      </w:r>
      <w:r w:rsidR="00F34BB0">
        <w:rPr>
          <w:rFonts w:ascii="Arial" w:hAnsi="Arial" w:cs="Arial"/>
          <w:sz w:val="20"/>
          <w:szCs w:val="20"/>
        </w:rPr>
        <w:t xml:space="preserve">, erläutert </w:t>
      </w:r>
      <w:r w:rsidR="00F34BB0" w:rsidRPr="00F34BB0">
        <w:rPr>
          <w:rFonts w:ascii="Arial" w:hAnsi="Arial" w:cs="Arial"/>
          <w:b/>
          <w:sz w:val="20"/>
          <w:szCs w:val="20"/>
        </w:rPr>
        <w:t>Axel Steinbrinker</w:t>
      </w:r>
      <w:r w:rsidR="00F34BB0">
        <w:rPr>
          <w:rFonts w:ascii="Arial" w:hAnsi="Arial" w:cs="Arial"/>
          <w:sz w:val="20"/>
          <w:szCs w:val="20"/>
        </w:rPr>
        <w:t>, Immobilienberater im Investment-Team von Grossmann &amp; Berger.</w:t>
      </w:r>
      <w:r w:rsidR="00AD565B">
        <w:rPr>
          <w:rFonts w:ascii="Arial" w:hAnsi="Arial" w:cs="Arial"/>
          <w:sz w:val="20"/>
          <w:szCs w:val="20"/>
        </w:rPr>
        <w:t xml:space="preserve"> </w:t>
      </w:r>
    </w:p>
    <w:p w14:paraId="1B100705" w14:textId="5C3A3703" w:rsidR="00D7692A" w:rsidRDefault="00D7692A" w:rsidP="00912DFF">
      <w:pPr>
        <w:spacing w:after="0" w:line="360" w:lineRule="auto"/>
        <w:rPr>
          <w:rFonts w:ascii="Arial" w:hAnsi="Arial" w:cs="Arial"/>
          <w:sz w:val="20"/>
          <w:szCs w:val="20"/>
        </w:rPr>
      </w:pPr>
    </w:p>
    <w:p w14:paraId="405D45AE" w14:textId="3CF8DC66" w:rsidR="00F34BB0" w:rsidRPr="00F34BB0" w:rsidRDefault="00F34BB0" w:rsidP="00912DFF">
      <w:pPr>
        <w:spacing w:after="0" w:line="360" w:lineRule="auto"/>
        <w:rPr>
          <w:rFonts w:ascii="Arial" w:hAnsi="Arial" w:cs="Arial"/>
          <w:b/>
          <w:sz w:val="20"/>
          <w:szCs w:val="20"/>
        </w:rPr>
      </w:pPr>
      <w:r w:rsidRPr="00F34BB0">
        <w:rPr>
          <w:rFonts w:ascii="Arial" w:hAnsi="Arial" w:cs="Arial"/>
          <w:b/>
          <w:sz w:val="20"/>
          <w:szCs w:val="20"/>
        </w:rPr>
        <w:t>Platz für vielfältiges Musikangebot</w:t>
      </w:r>
    </w:p>
    <w:p w14:paraId="3B800738" w14:textId="393FA707" w:rsidR="00D7692A" w:rsidRDefault="00A573F2" w:rsidP="00912DFF">
      <w:pPr>
        <w:spacing w:after="0" w:line="360" w:lineRule="auto"/>
        <w:rPr>
          <w:rFonts w:ascii="Arial" w:hAnsi="Arial" w:cs="Arial"/>
          <w:sz w:val="20"/>
          <w:szCs w:val="20"/>
        </w:rPr>
      </w:pPr>
      <w:r>
        <w:rPr>
          <w:rFonts w:ascii="Arial" w:hAnsi="Arial" w:cs="Arial"/>
          <w:sz w:val="20"/>
          <w:szCs w:val="20"/>
        </w:rPr>
        <w:t>Das</w:t>
      </w:r>
      <w:r w:rsidR="0034712C">
        <w:rPr>
          <w:rFonts w:ascii="Arial" w:hAnsi="Arial" w:cs="Arial"/>
          <w:sz w:val="20"/>
          <w:szCs w:val="20"/>
        </w:rPr>
        <w:t xml:space="preserve"> HH</w:t>
      </w:r>
      <w:r>
        <w:rPr>
          <w:rFonts w:ascii="Arial" w:hAnsi="Arial" w:cs="Arial"/>
          <w:sz w:val="20"/>
          <w:szCs w:val="20"/>
        </w:rPr>
        <w:t xml:space="preserve"> KON war bereits seit </w:t>
      </w:r>
      <w:r w:rsidR="00352150">
        <w:rPr>
          <w:rFonts w:ascii="Arial" w:hAnsi="Arial" w:cs="Arial"/>
          <w:sz w:val="20"/>
          <w:szCs w:val="20"/>
        </w:rPr>
        <w:t>Längerem</w:t>
      </w:r>
      <w:r>
        <w:rPr>
          <w:rFonts w:ascii="Arial" w:hAnsi="Arial" w:cs="Arial"/>
          <w:sz w:val="20"/>
          <w:szCs w:val="20"/>
        </w:rPr>
        <w:t xml:space="preserve"> auf der Suche nach einem </w:t>
      </w:r>
      <w:r w:rsidR="00352150">
        <w:rPr>
          <w:rFonts w:ascii="Arial" w:hAnsi="Arial" w:cs="Arial"/>
          <w:sz w:val="20"/>
          <w:szCs w:val="20"/>
        </w:rPr>
        <w:t>neuen</w:t>
      </w:r>
      <w:r>
        <w:rPr>
          <w:rFonts w:ascii="Arial" w:hAnsi="Arial" w:cs="Arial"/>
          <w:sz w:val="20"/>
          <w:szCs w:val="20"/>
        </w:rPr>
        <w:t xml:space="preserve"> Gebäude. Der bisherige Standort an der </w:t>
      </w:r>
      <w:proofErr w:type="spellStart"/>
      <w:r>
        <w:rPr>
          <w:rFonts w:ascii="Arial" w:hAnsi="Arial" w:cs="Arial"/>
          <w:sz w:val="20"/>
          <w:szCs w:val="20"/>
        </w:rPr>
        <w:t>Sülldorfer</w:t>
      </w:r>
      <w:proofErr w:type="spellEnd"/>
      <w:r>
        <w:rPr>
          <w:rFonts w:ascii="Arial" w:hAnsi="Arial" w:cs="Arial"/>
          <w:sz w:val="20"/>
          <w:szCs w:val="20"/>
        </w:rPr>
        <w:t xml:space="preserve"> Landstraße bietet nicht mehr genügend Kapazitäten für das umfangreiche Bildungsangebot. Ein weiterer wichtiger Aspekt bei der Objektsuche war auch eine barrierefreie Bauweise, um allen Menschen den Zugang zu den musikalischen Angeboten bieten zu können. Das künftige Gebäude bietet zudem Platz für neue Projekte des </w:t>
      </w:r>
      <w:r w:rsidR="0034712C">
        <w:rPr>
          <w:rFonts w:ascii="Arial" w:hAnsi="Arial" w:cs="Arial"/>
          <w:sz w:val="20"/>
          <w:szCs w:val="20"/>
        </w:rPr>
        <w:t xml:space="preserve">HH </w:t>
      </w:r>
      <w:r>
        <w:rPr>
          <w:rFonts w:ascii="Arial" w:hAnsi="Arial" w:cs="Arial"/>
          <w:sz w:val="20"/>
          <w:szCs w:val="20"/>
        </w:rPr>
        <w:t>KON wie der eigenen Musik-KiTa, für die der Hamburgische Generalmusikdirektor Kent Nagano als Mentor zur Seite steht.</w:t>
      </w:r>
    </w:p>
    <w:p w14:paraId="4AFD431E" w14:textId="77777777" w:rsidR="00066CDA" w:rsidRDefault="00066CDA" w:rsidP="00912DFF">
      <w:pPr>
        <w:spacing w:after="0" w:line="360" w:lineRule="auto"/>
        <w:rPr>
          <w:rFonts w:ascii="Arial" w:hAnsi="Arial" w:cs="Arial"/>
          <w:sz w:val="20"/>
          <w:szCs w:val="20"/>
        </w:rPr>
      </w:pPr>
    </w:p>
    <w:p w14:paraId="6CCDD59D" w14:textId="322C1304" w:rsidR="00F34BB0" w:rsidRDefault="00F34BB0">
      <w:pPr>
        <w:spacing w:after="0"/>
        <w:rPr>
          <w:rFonts w:ascii="Arial" w:hAnsi="Arial" w:cs="Arial"/>
          <w:sz w:val="20"/>
          <w:szCs w:val="20"/>
        </w:rPr>
      </w:pPr>
      <w:r>
        <w:rPr>
          <w:rFonts w:ascii="Arial" w:hAnsi="Arial" w:cs="Arial"/>
          <w:sz w:val="20"/>
          <w:szCs w:val="20"/>
        </w:rPr>
        <w:br w:type="page"/>
      </w:r>
    </w:p>
    <w:p w14:paraId="5FE251C0" w14:textId="77777777" w:rsidR="006C2B2E" w:rsidRPr="008C2FB3" w:rsidRDefault="006C2B2E" w:rsidP="00063A33">
      <w:pPr>
        <w:spacing w:after="0" w:line="360" w:lineRule="auto"/>
        <w:rPr>
          <w:rFonts w:ascii="Arial" w:hAnsi="Arial" w:cs="Arial"/>
          <w:sz w:val="20"/>
          <w:szCs w:val="20"/>
        </w:rPr>
      </w:pPr>
    </w:p>
    <w:tbl>
      <w:tblPr>
        <w:tblStyle w:val="TableNormal"/>
        <w:tblW w:w="97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7"/>
        <w:gridCol w:w="6237"/>
      </w:tblGrid>
      <w:tr w:rsidR="00784917" w14:paraId="590B7B9F" w14:textId="77777777" w:rsidTr="007F0343">
        <w:trPr>
          <w:trHeight w:val="223"/>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D3ACE" w14:textId="77777777" w:rsidR="00784917" w:rsidRDefault="001C6ED8" w:rsidP="004B487D">
            <w:pPr>
              <w:spacing w:before="50" w:after="50"/>
            </w:pPr>
            <w:r>
              <w:rPr>
                <w:rFonts w:ascii="Arial" w:hAnsi="Arial"/>
                <w:b/>
                <w:bCs/>
                <w:sz w:val="20"/>
                <w:szCs w:val="20"/>
              </w:rPr>
              <w:t>Nutzungsart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5A86F" w14:textId="258C1624" w:rsidR="00784917" w:rsidRPr="00BF1EAC" w:rsidRDefault="00172D2B" w:rsidP="004B487D">
            <w:pPr>
              <w:spacing w:before="50" w:after="50"/>
              <w:rPr>
                <w:rFonts w:ascii="Arial" w:hAnsi="Arial" w:cs="Arial"/>
                <w:sz w:val="20"/>
                <w:szCs w:val="20"/>
              </w:rPr>
            </w:pPr>
            <w:r w:rsidRPr="00BF1EAC">
              <w:rPr>
                <w:rFonts w:ascii="Arial" w:hAnsi="Arial" w:cs="Arial"/>
                <w:sz w:val="20"/>
                <w:szCs w:val="20"/>
              </w:rPr>
              <w:t>Musikschule mit</w:t>
            </w:r>
            <w:r w:rsidR="0003759E" w:rsidRPr="00BF1EAC">
              <w:rPr>
                <w:rFonts w:ascii="Arial" w:hAnsi="Arial" w:cs="Arial"/>
                <w:sz w:val="20"/>
                <w:szCs w:val="20"/>
              </w:rPr>
              <w:t xml:space="preserve"> Verwaltung</w:t>
            </w:r>
            <w:r w:rsidRPr="00BF1EAC">
              <w:rPr>
                <w:rFonts w:ascii="Arial" w:hAnsi="Arial" w:cs="Arial"/>
                <w:sz w:val="20"/>
                <w:szCs w:val="20"/>
              </w:rPr>
              <w:t xml:space="preserve"> und Konzerthalle</w:t>
            </w:r>
          </w:p>
        </w:tc>
      </w:tr>
      <w:tr w:rsidR="00784917" w14:paraId="0149E94F" w14:textId="77777777" w:rsidTr="007F0343">
        <w:trPr>
          <w:trHeight w:val="223"/>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25FAD" w14:textId="77777777" w:rsidR="00784917" w:rsidRDefault="00784917" w:rsidP="004B487D">
            <w:pPr>
              <w:spacing w:before="50" w:after="50"/>
            </w:pPr>
            <w:r>
              <w:rPr>
                <w:rFonts w:ascii="Arial" w:hAnsi="Arial"/>
                <w:b/>
                <w:bCs/>
                <w:sz w:val="20"/>
                <w:szCs w:val="20"/>
              </w:rPr>
              <w:t>Stadt, Stadtteil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D2C51" w14:textId="6C70DE70" w:rsidR="00784917" w:rsidRDefault="00DA60C9" w:rsidP="006C2B2E">
            <w:pPr>
              <w:spacing w:before="50" w:after="50"/>
            </w:pPr>
            <w:r>
              <w:rPr>
                <w:rFonts w:ascii="Arial" w:hAnsi="Arial"/>
                <w:sz w:val="20"/>
                <w:szCs w:val="20"/>
              </w:rPr>
              <w:t>Hamburg</w:t>
            </w:r>
            <w:r w:rsidR="00784917">
              <w:rPr>
                <w:rFonts w:ascii="Arial" w:hAnsi="Arial"/>
                <w:sz w:val="20"/>
                <w:szCs w:val="20"/>
              </w:rPr>
              <w:t xml:space="preserve">, </w:t>
            </w:r>
            <w:r w:rsidR="004A7E8A">
              <w:rPr>
                <w:rFonts w:ascii="Arial" w:hAnsi="Arial"/>
                <w:sz w:val="20"/>
                <w:szCs w:val="20"/>
              </w:rPr>
              <w:t>Ottensen</w:t>
            </w:r>
          </w:p>
        </w:tc>
      </w:tr>
      <w:tr w:rsidR="00E74C8B" w14:paraId="4C12EC75" w14:textId="77777777" w:rsidTr="007F0343">
        <w:trPr>
          <w:trHeight w:val="223"/>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4AFC9" w14:textId="5EA3B76A" w:rsidR="00E74C8B" w:rsidRDefault="00E74C8B" w:rsidP="004B487D">
            <w:pPr>
              <w:spacing w:before="50" w:after="50"/>
              <w:rPr>
                <w:rFonts w:ascii="Arial" w:hAnsi="Arial"/>
                <w:b/>
                <w:bCs/>
                <w:sz w:val="20"/>
                <w:szCs w:val="20"/>
              </w:rPr>
            </w:pPr>
            <w:r>
              <w:rPr>
                <w:rFonts w:ascii="Arial" w:hAnsi="Arial"/>
                <w:b/>
                <w:bCs/>
                <w:sz w:val="20"/>
                <w:szCs w:val="20"/>
              </w:rPr>
              <w:t>Projektname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8AEB3" w14:textId="610087BB" w:rsidR="00E74C8B" w:rsidRDefault="006C2B2E" w:rsidP="004B487D">
            <w:pPr>
              <w:spacing w:before="50" w:after="50"/>
              <w:rPr>
                <w:rFonts w:ascii="Arial" w:hAnsi="Arial"/>
                <w:sz w:val="20"/>
                <w:szCs w:val="20"/>
              </w:rPr>
            </w:pPr>
            <w:r>
              <w:rPr>
                <w:rFonts w:ascii="Arial" w:hAnsi="Arial"/>
                <w:sz w:val="20"/>
                <w:szCs w:val="20"/>
              </w:rPr>
              <w:t>„</w:t>
            </w:r>
            <w:r w:rsidR="0034712C">
              <w:rPr>
                <w:rFonts w:ascii="Arial" w:hAnsi="Arial"/>
                <w:sz w:val="20"/>
                <w:szCs w:val="20"/>
              </w:rPr>
              <w:t xml:space="preserve">Hamburger </w:t>
            </w:r>
            <w:r>
              <w:rPr>
                <w:rFonts w:ascii="Arial" w:hAnsi="Arial"/>
                <w:sz w:val="20"/>
                <w:szCs w:val="20"/>
              </w:rPr>
              <w:t>Konservatorium</w:t>
            </w:r>
            <w:r w:rsidR="004B487D">
              <w:rPr>
                <w:rFonts w:ascii="Arial" w:hAnsi="Arial"/>
                <w:sz w:val="20"/>
                <w:szCs w:val="20"/>
              </w:rPr>
              <w:t>“</w:t>
            </w:r>
          </w:p>
        </w:tc>
      </w:tr>
      <w:tr w:rsidR="00784917" w14:paraId="0BE98A3E" w14:textId="77777777" w:rsidTr="007F0343">
        <w:trPr>
          <w:trHeight w:val="223"/>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832ED" w14:textId="77777777" w:rsidR="00784917" w:rsidRDefault="002547B1" w:rsidP="004B487D">
            <w:pPr>
              <w:spacing w:before="50" w:after="50"/>
            </w:pPr>
            <w:r>
              <w:rPr>
                <w:rFonts w:ascii="Arial" w:hAnsi="Arial"/>
                <w:b/>
                <w:bCs/>
                <w:sz w:val="20"/>
                <w:szCs w:val="20"/>
              </w:rPr>
              <w:t>Verkäufer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65C8F" w14:textId="177A496E" w:rsidR="00784917" w:rsidRDefault="006C2B2E" w:rsidP="004B487D">
            <w:pPr>
              <w:spacing w:before="50" w:after="50"/>
            </w:pPr>
            <w:r>
              <w:rPr>
                <w:rFonts w:ascii="Arial" w:hAnsi="Arial"/>
                <w:sz w:val="20"/>
                <w:szCs w:val="20"/>
              </w:rPr>
              <w:t>Kolbenhöfe GmbH &amp; Co. KG</w:t>
            </w:r>
          </w:p>
        </w:tc>
      </w:tr>
      <w:tr w:rsidR="002547B1" w14:paraId="6C57F26E" w14:textId="77777777" w:rsidTr="007F0343">
        <w:trPr>
          <w:trHeight w:val="223"/>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935C5" w14:textId="77777777" w:rsidR="002547B1" w:rsidRDefault="002547B1" w:rsidP="004B487D">
            <w:pPr>
              <w:spacing w:before="50" w:after="50"/>
              <w:rPr>
                <w:rFonts w:ascii="Arial" w:hAnsi="Arial"/>
                <w:b/>
                <w:bCs/>
                <w:sz w:val="20"/>
                <w:szCs w:val="20"/>
              </w:rPr>
            </w:pPr>
            <w:r>
              <w:rPr>
                <w:rFonts w:ascii="Arial" w:hAnsi="Arial"/>
                <w:b/>
                <w:bCs/>
                <w:sz w:val="20"/>
                <w:szCs w:val="20"/>
              </w:rPr>
              <w:t>Käufer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09318" w14:textId="4BEE74A8" w:rsidR="002547B1" w:rsidRDefault="006C2B2E" w:rsidP="004B487D">
            <w:pPr>
              <w:spacing w:before="50" w:after="50"/>
              <w:rPr>
                <w:rFonts w:ascii="Arial" w:hAnsi="Arial"/>
                <w:sz w:val="20"/>
                <w:szCs w:val="20"/>
              </w:rPr>
            </w:pPr>
            <w:r>
              <w:rPr>
                <w:rFonts w:ascii="Arial" w:hAnsi="Arial"/>
                <w:sz w:val="20"/>
                <w:szCs w:val="20"/>
              </w:rPr>
              <w:t>Hamburger Konservatorium</w:t>
            </w:r>
          </w:p>
        </w:tc>
      </w:tr>
      <w:tr w:rsidR="001C6ED8" w14:paraId="4FFA8079" w14:textId="77777777" w:rsidTr="007F0343">
        <w:trPr>
          <w:trHeight w:val="223"/>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FC69C4" w14:textId="77777777" w:rsidR="001C6ED8" w:rsidRDefault="001C6ED8" w:rsidP="004B487D">
            <w:pPr>
              <w:spacing w:before="50" w:after="50"/>
              <w:rPr>
                <w:rFonts w:ascii="Arial" w:hAnsi="Arial"/>
                <w:b/>
                <w:bCs/>
                <w:sz w:val="20"/>
                <w:szCs w:val="20"/>
              </w:rPr>
            </w:pPr>
            <w:r>
              <w:rPr>
                <w:rFonts w:ascii="Arial" w:hAnsi="Arial"/>
                <w:b/>
                <w:bCs/>
                <w:sz w:val="20"/>
                <w:szCs w:val="20"/>
              </w:rPr>
              <w:t>Vermittler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224CC" w14:textId="77777777" w:rsidR="001C6ED8" w:rsidRDefault="001C6ED8" w:rsidP="004B487D">
            <w:pPr>
              <w:spacing w:before="50" w:after="50"/>
              <w:rPr>
                <w:rFonts w:ascii="Arial" w:hAnsi="Arial"/>
                <w:sz w:val="20"/>
                <w:szCs w:val="20"/>
              </w:rPr>
            </w:pPr>
            <w:r>
              <w:rPr>
                <w:rFonts w:ascii="Arial" w:hAnsi="Arial"/>
                <w:sz w:val="20"/>
                <w:szCs w:val="20"/>
              </w:rPr>
              <w:t>Grossmann &amp; Berger GmbH</w:t>
            </w:r>
          </w:p>
        </w:tc>
      </w:tr>
      <w:tr w:rsidR="00784917" w14:paraId="0A66C4C5" w14:textId="77777777" w:rsidTr="007F0343">
        <w:trPr>
          <w:trHeight w:val="223"/>
        </w:trPr>
        <w:tc>
          <w:tcPr>
            <w:tcW w:w="3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F7E0B" w14:textId="5822E626" w:rsidR="00784917" w:rsidRDefault="000219C0" w:rsidP="004B487D">
            <w:pPr>
              <w:spacing w:before="50" w:after="50"/>
            </w:pPr>
            <w:r>
              <w:rPr>
                <w:rFonts w:ascii="Arial" w:hAnsi="Arial"/>
                <w:b/>
                <w:bCs/>
                <w:sz w:val="20"/>
                <w:szCs w:val="20"/>
              </w:rPr>
              <w:t>Fläche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334EE7" w14:textId="4AEBAF11" w:rsidR="00784917" w:rsidRPr="00700D68" w:rsidRDefault="007B2A2A" w:rsidP="00276CDE">
            <w:pPr>
              <w:spacing w:before="50" w:after="50"/>
              <w:rPr>
                <w:rFonts w:ascii="Arial" w:hAnsi="Arial"/>
                <w:sz w:val="20"/>
                <w:szCs w:val="20"/>
              </w:rPr>
            </w:pPr>
            <w:r>
              <w:rPr>
                <w:rFonts w:ascii="Arial" w:hAnsi="Arial"/>
                <w:sz w:val="20"/>
                <w:szCs w:val="20"/>
              </w:rPr>
              <w:t xml:space="preserve">Ca. </w:t>
            </w:r>
            <w:r w:rsidR="000219C0">
              <w:rPr>
                <w:rFonts w:ascii="Arial" w:hAnsi="Arial"/>
                <w:sz w:val="20"/>
                <w:szCs w:val="20"/>
              </w:rPr>
              <w:t>4.500 m²</w:t>
            </w:r>
            <w:r w:rsidR="00276CDE">
              <w:rPr>
                <w:rFonts w:ascii="Arial" w:hAnsi="Arial"/>
                <w:sz w:val="20"/>
                <w:szCs w:val="20"/>
              </w:rPr>
              <w:t xml:space="preserve"> </w:t>
            </w:r>
          </w:p>
        </w:tc>
      </w:tr>
    </w:tbl>
    <w:p w14:paraId="23976CAB" w14:textId="77777777" w:rsidR="002547B1" w:rsidRDefault="002547B1" w:rsidP="00CE638F">
      <w:pPr>
        <w:spacing w:after="0" w:line="360" w:lineRule="auto"/>
        <w:textAlignment w:val="baseline"/>
        <w:rPr>
          <w:rFonts w:ascii="Arial" w:hAnsi="Arial" w:cs="Arial"/>
          <w:sz w:val="16"/>
          <w:szCs w:val="16"/>
        </w:rPr>
      </w:pPr>
    </w:p>
    <w:tbl>
      <w:tblPr>
        <w:tblStyle w:val="Tabellenraster"/>
        <w:tblpPr w:leftFromText="141" w:rightFromText="141" w:vertAnchor="text" w:horzAnchor="margin" w:tblpY="21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108"/>
      </w:tblGrid>
      <w:tr w:rsidR="00F34BB0" w14:paraId="49EEDF2E" w14:textId="77777777" w:rsidTr="001A7B74">
        <w:trPr>
          <w:trHeight w:val="2400"/>
        </w:trPr>
        <w:tc>
          <w:tcPr>
            <w:tcW w:w="4531" w:type="dxa"/>
          </w:tcPr>
          <w:p w14:paraId="23110685" w14:textId="30458573" w:rsidR="00F34BB0" w:rsidRDefault="00440680" w:rsidP="00F34BB0">
            <w:pPr>
              <w:spacing w:after="0"/>
              <w:rPr>
                <w:rFonts w:ascii="Arial" w:hAnsi="Arial" w:cs="Arial"/>
                <w:sz w:val="20"/>
                <w:szCs w:val="20"/>
              </w:rPr>
            </w:pPr>
            <w:r w:rsidRPr="00440680">
              <w:rPr>
                <w:rFonts w:ascii="Arial" w:hAnsi="Arial" w:cs="Arial"/>
                <w:noProof/>
                <w:sz w:val="20"/>
                <w:szCs w:val="20"/>
                <w:lang w:eastAsia="de-DE"/>
              </w:rPr>
              <w:drawing>
                <wp:inline distT="0" distB="0" distL="0" distR="0" wp14:anchorId="21350C90" wp14:editId="0579F6E7">
                  <wp:extent cx="2629610" cy="1478026"/>
                  <wp:effectExtent l="0" t="0" r="0" b="8255"/>
                  <wp:docPr id="2" name="Grafik 2" descr="N:\Presse\1_Dealmeldungen\DEALmeldungen Investment\01_Konservatorium_Kolbenhöfe\Visualisierung_Kolbenhöfe_Konservatorium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e\1_Dealmeldungen\DEALmeldungen Investment\01_Konservatorium_Kolbenhöfe\Visualisierung_Kolbenhöfe_Konservatorium Kopie.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646456" cy="1487494"/>
                          </a:xfrm>
                          <a:prstGeom prst="rect">
                            <a:avLst/>
                          </a:prstGeom>
                          <a:noFill/>
                          <a:ln>
                            <a:noFill/>
                          </a:ln>
                        </pic:spPr>
                      </pic:pic>
                    </a:graphicData>
                  </a:graphic>
                </wp:inline>
              </w:drawing>
            </w:r>
          </w:p>
        </w:tc>
        <w:tc>
          <w:tcPr>
            <w:tcW w:w="5108" w:type="dxa"/>
          </w:tcPr>
          <w:p w14:paraId="3E8896F2" w14:textId="77777777" w:rsidR="00440680" w:rsidRDefault="00F34BB0" w:rsidP="00F34BB0">
            <w:pPr>
              <w:tabs>
                <w:tab w:val="left" w:pos="2184"/>
                <w:tab w:val="right" w:pos="7056"/>
              </w:tabs>
              <w:textAlignment w:val="baseline"/>
              <w:rPr>
                <w:rFonts w:ascii="Arial" w:hAnsi="Arial" w:cs="Arial"/>
                <w:sz w:val="20"/>
                <w:szCs w:val="20"/>
              </w:rPr>
            </w:pPr>
            <w:r>
              <w:rPr>
                <w:rStyle w:val="Fett"/>
                <w:rFonts w:ascii="Arial" w:hAnsi="Arial" w:cs="Arial"/>
                <w:b w:val="0"/>
                <w:color w:val="000000" w:themeColor="text1"/>
                <w:sz w:val="20"/>
                <w:szCs w:val="20"/>
              </w:rPr>
              <w:t>Bildunterschrift:</w:t>
            </w:r>
            <w:r w:rsidR="00440680">
              <w:rPr>
                <w:rStyle w:val="Fett"/>
                <w:rFonts w:ascii="Arial" w:hAnsi="Arial" w:cs="Arial"/>
                <w:b w:val="0"/>
                <w:color w:val="000000" w:themeColor="text1"/>
                <w:sz w:val="20"/>
                <w:szCs w:val="20"/>
              </w:rPr>
              <w:t xml:space="preserve"> </w:t>
            </w:r>
            <w:r w:rsidR="00440680">
              <w:rPr>
                <w:rFonts w:ascii="Arial" w:hAnsi="Arial" w:cs="Arial"/>
                <w:sz w:val="20"/>
                <w:szCs w:val="20"/>
              </w:rPr>
              <w:t xml:space="preserve"> </w:t>
            </w:r>
          </w:p>
          <w:p w14:paraId="63C298E1" w14:textId="0FE0BDAD" w:rsidR="00F34BB0" w:rsidRDefault="00440680" w:rsidP="00440680">
            <w:pPr>
              <w:tabs>
                <w:tab w:val="left" w:pos="2184"/>
                <w:tab w:val="right" w:pos="7056"/>
              </w:tabs>
              <w:textAlignment w:val="baseline"/>
              <w:rPr>
                <w:rStyle w:val="Fett"/>
                <w:rFonts w:ascii="Arial" w:hAnsi="Arial" w:cs="Arial"/>
                <w:b w:val="0"/>
                <w:color w:val="000000" w:themeColor="text1"/>
                <w:sz w:val="20"/>
                <w:szCs w:val="20"/>
              </w:rPr>
            </w:pPr>
            <w:r>
              <w:rPr>
                <w:rFonts w:ascii="Arial" w:hAnsi="Arial" w:cs="Arial"/>
                <w:sz w:val="20"/>
                <w:szCs w:val="20"/>
              </w:rPr>
              <w:t xml:space="preserve">Zusätzlich zur Musikschule mit Akademie sollen in dem </w:t>
            </w:r>
            <w:r w:rsidRPr="00440680">
              <w:rPr>
                <w:rFonts w:ascii="Arial" w:hAnsi="Arial" w:cs="Arial"/>
                <w:sz w:val="20"/>
                <w:szCs w:val="20"/>
              </w:rPr>
              <w:t>ESG-kon</w:t>
            </w:r>
            <w:r>
              <w:rPr>
                <w:rFonts w:ascii="Arial" w:hAnsi="Arial" w:cs="Arial"/>
                <w:sz w:val="20"/>
                <w:szCs w:val="20"/>
              </w:rPr>
              <w:t>formen Gebäude eine Musik-Kita und ein Konzertsaal mit Spieldach entstehen</w:t>
            </w:r>
          </w:p>
          <w:p w14:paraId="3B6FDA5D" w14:textId="77777777" w:rsidR="00F34BB0" w:rsidRDefault="00F34BB0" w:rsidP="00F34BB0">
            <w:pPr>
              <w:spacing w:after="0"/>
              <w:rPr>
                <w:rFonts w:ascii="Arial" w:hAnsi="Arial" w:cs="Arial"/>
                <w:sz w:val="20"/>
                <w:szCs w:val="20"/>
              </w:rPr>
            </w:pPr>
          </w:p>
          <w:p w14:paraId="4D18E778" w14:textId="69F20D69" w:rsidR="00F34BB0" w:rsidRPr="00FC74F4" w:rsidRDefault="00F34BB0" w:rsidP="00F34BB0">
            <w:pPr>
              <w:spacing w:after="0"/>
              <w:rPr>
                <w:rStyle w:val="Fett"/>
                <w:rFonts w:ascii="Arial" w:hAnsi="Arial" w:cs="Arial"/>
                <w:b w:val="0"/>
                <w:bCs w:val="0"/>
                <w:sz w:val="20"/>
                <w:szCs w:val="20"/>
              </w:rPr>
            </w:pPr>
            <w:r>
              <w:rPr>
                <w:rFonts w:ascii="Arial" w:hAnsi="Arial" w:cs="Arial"/>
                <w:sz w:val="20"/>
                <w:szCs w:val="20"/>
              </w:rPr>
              <w:t xml:space="preserve">Quelle: </w:t>
            </w:r>
            <w:r w:rsidR="00440680">
              <w:rPr>
                <w:rFonts w:ascii="Arial" w:hAnsi="Arial" w:cs="Arial"/>
                <w:sz w:val="20"/>
                <w:szCs w:val="20"/>
              </w:rPr>
              <w:t>dreidesign</w:t>
            </w:r>
          </w:p>
          <w:p w14:paraId="4F74BD96" w14:textId="77777777" w:rsidR="00F34BB0" w:rsidRDefault="00F34BB0" w:rsidP="00F34BB0">
            <w:pPr>
              <w:spacing w:after="0"/>
              <w:rPr>
                <w:rFonts w:ascii="Arial" w:hAnsi="Arial" w:cs="Arial"/>
                <w:sz w:val="20"/>
                <w:szCs w:val="20"/>
              </w:rPr>
            </w:pPr>
          </w:p>
          <w:p w14:paraId="4C99F8E9" w14:textId="77777777" w:rsidR="00F34BB0" w:rsidRDefault="00F34BB0" w:rsidP="00F34BB0">
            <w:pPr>
              <w:spacing w:after="0"/>
              <w:rPr>
                <w:rFonts w:ascii="Arial" w:hAnsi="Arial" w:cs="Arial"/>
                <w:sz w:val="20"/>
                <w:szCs w:val="20"/>
              </w:rPr>
            </w:pPr>
          </w:p>
        </w:tc>
      </w:tr>
    </w:tbl>
    <w:p w14:paraId="6F401784" w14:textId="77777777" w:rsidR="00F34BB0" w:rsidRDefault="00F34BB0" w:rsidP="00F34BB0">
      <w:pPr>
        <w:spacing w:after="0"/>
        <w:rPr>
          <w:rFonts w:ascii="Arial" w:hAnsi="Arial" w:cs="Arial"/>
          <w:sz w:val="16"/>
          <w:szCs w:val="16"/>
        </w:rPr>
      </w:pPr>
      <w:r>
        <w:rPr>
          <w:rFonts w:ascii="Arial" w:hAnsi="Arial" w:cs="Arial"/>
          <w:sz w:val="16"/>
          <w:szCs w:val="16"/>
        </w:rPr>
        <w:t xml:space="preserve"> </w:t>
      </w:r>
    </w:p>
    <w:p w14:paraId="655019F0" w14:textId="0DE51E2B" w:rsidR="00F34BB0" w:rsidRDefault="00F34BB0" w:rsidP="00F34BB0">
      <w:pPr>
        <w:spacing w:after="0"/>
        <w:rPr>
          <w:rFonts w:ascii="Arial" w:hAnsi="Arial" w:cs="Arial"/>
          <w:sz w:val="16"/>
          <w:szCs w:val="16"/>
        </w:rPr>
      </w:pPr>
    </w:p>
    <w:p w14:paraId="29C2FE10" w14:textId="77777777" w:rsidR="001A7B74" w:rsidRDefault="001A7B74" w:rsidP="00F34BB0">
      <w:pPr>
        <w:spacing w:after="0"/>
        <w:rPr>
          <w:rFonts w:ascii="Arial" w:hAnsi="Arial" w:cs="Arial"/>
          <w:sz w:val="16"/>
          <w:szCs w:val="16"/>
        </w:rPr>
      </w:pPr>
    </w:p>
    <w:p w14:paraId="0F5B6886" w14:textId="6B563585" w:rsidR="00503D8C" w:rsidRPr="00F34BB0" w:rsidRDefault="00D60DC4" w:rsidP="00F34BB0">
      <w:pPr>
        <w:spacing w:after="0"/>
        <w:rPr>
          <w:rFonts w:ascii="Arial" w:hAnsi="Arial" w:cs="Arial"/>
          <w:sz w:val="16"/>
          <w:szCs w:val="16"/>
        </w:rPr>
      </w:pPr>
      <w:r w:rsidRPr="00D60DC4">
        <w:rPr>
          <w:rFonts w:ascii="Arial" w:hAnsi="Arial" w:cs="Arial"/>
          <w:sz w:val="16"/>
          <w:szCs w:val="16"/>
        </w:rPr>
        <w:t xml:space="preserve">Die </w:t>
      </w:r>
      <w:hyperlink r:id="rId9" w:history="1">
        <w:r w:rsidRPr="00D60DC4">
          <w:rPr>
            <w:rStyle w:val="Hyperlink"/>
            <w:rFonts w:ascii="Arial" w:hAnsi="Arial" w:cs="Arial"/>
            <w:sz w:val="16"/>
            <w:szCs w:val="16"/>
          </w:rPr>
          <w:t>Datenschutzrichtlinie</w:t>
        </w:r>
      </w:hyperlink>
      <w:r w:rsidRPr="00D60DC4">
        <w:rPr>
          <w:rFonts w:ascii="Arial" w:hAnsi="Arial" w:cs="Arial"/>
          <w:sz w:val="16"/>
          <w:szCs w:val="16"/>
        </w:rPr>
        <w:t xml:space="preserve"> von Grossmann &amp; Berger finden Sie auf unserer Website. Hier finden Sie auch unsere </w:t>
      </w:r>
      <w:hyperlink r:id="rId10" w:history="1">
        <w:r w:rsidRPr="00D60DC4">
          <w:rPr>
            <w:rStyle w:val="Hyperlink"/>
            <w:rFonts w:ascii="Arial" w:hAnsi="Arial" w:cs="Arial"/>
            <w:sz w:val="16"/>
            <w:szCs w:val="16"/>
          </w:rPr>
          <w:t>Pressemappe</w:t>
        </w:r>
      </w:hyperlink>
      <w:r w:rsidRPr="00D60DC4">
        <w:rPr>
          <w:rFonts w:ascii="Arial" w:hAnsi="Arial" w:cs="Arial"/>
          <w:sz w:val="16"/>
          <w:szCs w:val="16"/>
        </w:rPr>
        <w:t xml:space="preserve"> sowie die dazugehörigen </w:t>
      </w:r>
      <w:hyperlink r:id="rId11" w:history="1">
        <w:r w:rsidRPr="00D60DC4">
          <w:rPr>
            <w:rStyle w:val="Hyperlink"/>
            <w:rFonts w:ascii="Arial" w:hAnsi="Arial" w:cs="Arial"/>
            <w:sz w:val="16"/>
            <w:szCs w:val="16"/>
          </w:rPr>
          <w:t>Nutzungsbedingungen</w:t>
        </w:r>
      </w:hyperlink>
      <w:r w:rsidRPr="00D60DC4">
        <w:rPr>
          <w:rFonts w:ascii="Arial" w:hAnsi="Arial" w:cs="Arial"/>
          <w:sz w:val="16"/>
          <w:szCs w:val="16"/>
        </w:rPr>
        <w:t xml:space="preserve">. Wenn Sie zukünftig keine Informationen unserer Pressestelle mehr erhalten möchten, senden Sie bitte eine E-Mail an </w:t>
      </w:r>
      <w:hyperlink r:id="rId12" w:history="1">
        <w:r w:rsidRPr="00D60DC4">
          <w:rPr>
            <w:rStyle w:val="Hyperlink"/>
            <w:rFonts w:ascii="Arial" w:hAnsi="Arial" w:cs="Arial"/>
            <w:sz w:val="16"/>
            <w:szCs w:val="16"/>
          </w:rPr>
          <w:t>presse@grossmann-berger.de</w:t>
        </w:r>
      </w:hyperlink>
      <w:r w:rsidRPr="00D60DC4">
        <w:rPr>
          <w:rFonts w:ascii="Arial" w:hAnsi="Arial" w:cs="Arial"/>
          <w:sz w:val="16"/>
          <w:szCs w:val="16"/>
        </w:rPr>
        <w:t xml:space="preserve"> mit dem Betreff</w:t>
      </w:r>
      <w:r w:rsidR="009C18F5">
        <w:rPr>
          <w:rFonts w:ascii="Arial" w:hAnsi="Arial" w:cs="Arial"/>
          <w:sz w:val="16"/>
          <w:szCs w:val="16"/>
        </w:rPr>
        <w:t xml:space="preserve"> </w:t>
      </w:r>
      <w:r w:rsidRPr="00D60DC4">
        <w:rPr>
          <w:rFonts w:ascii="Arial" w:hAnsi="Arial" w:cs="Arial"/>
          <w:sz w:val="16"/>
          <w:szCs w:val="16"/>
        </w:rPr>
        <w:t>"</w:t>
      </w:r>
      <w:r w:rsidR="009C18F5">
        <w:rPr>
          <w:rFonts w:ascii="Arial" w:hAnsi="Arial" w:cs="Arial"/>
          <w:sz w:val="16"/>
          <w:szCs w:val="16"/>
        </w:rPr>
        <w:t>Abmeldung aus Presseverteiler".</w:t>
      </w:r>
    </w:p>
    <w:sectPr w:rsidR="00503D8C" w:rsidRPr="00F34BB0" w:rsidSect="00D83CB7">
      <w:headerReference w:type="default" r:id="rId13"/>
      <w:footerReference w:type="default" r:id="rId14"/>
      <w:headerReference w:type="first" r:id="rId15"/>
      <w:footerReference w:type="first" r:id="rId16"/>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F9D59" w14:textId="77777777" w:rsidR="0064210C" w:rsidRDefault="0064210C">
      <w:r>
        <w:separator/>
      </w:r>
    </w:p>
  </w:endnote>
  <w:endnote w:type="continuationSeparator" w:id="0">
    <w:p w14:paraId="026B23F2" w14:textId="77777777" w:rsidR="0064210C" w:rsidRDefault="0064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AE04"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00DB3A8C">
      <w:rPr>
        <w:rFonts w:ascii="Arial" w:hAnsi="Arial" w:cs="Arial"/>
        <w:color w:val="918F90"/>
        <w:sz w:val="18"/>
        <w:szCs w:val="18"/>
      </w:rPr>
      <w:t xml:space="preserve">| </w:t>
    </w:r>
    <w:proofErr w:type="spellStart"/>
    <w:r w:rsidR="00DB3A8C">
      <w:rPr>
        <w:rFonts w:ascii="Arial" w:hAnsi="Arial" w:cs="Arial"/>
        <w:color w:val="918F90"/>
        <w:sz w:val="18"/>
        <w:szCs w:val="18"/>
      </w:rPr>
      <w:t>Bleichenbrücke</w:t>
    </w:r>
    <w:proofErr w:type="spellEnd"/>
    <w:r w:rsidR="00DB3A8C">
      <w:rPr>
        <w:rFonts w:ascii="Arial" w:hAnsi="Arial" w:cs="Arial"/>
        <w:color w:val="918F90"/>
        <w:sz w:val="18"/>
        <w:szCs w:val="18"/>
      </w:rPr>
      <w:t xml:space="preserve"> 9 | </w:t>
    </w:r>
    <w:r w:rsidRPr="00D83CB7">
      <w:rPr>
        <w:rFonts w:ascii="Arial" w:hAnsi="Arial" w:cs="Arial"/>
        <w:color w:val="918F90"/>
        <w:sz w:val="18"/>
        <w:szCs w:val="18"/>
      </w:rPr>
      <w:t>20354 Hamburg | Tel. +49 (0)40/350 80 2-0 | www.grossmann-berger.de</w:t>
    </w:r>
  </w:p>
  <w:p w14:paraId="410B9BCE" w14:textId="013FC638"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5326E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5326E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222B" w14:textId="77777777" w:rsidR="008C608D" w:rsidRDefault="008C608D">
    <w:pPr>
      <w:pStyle w:val="Fuzeile"/>
    </w:pPr>
    <w:r>
      <w:rPr>
        <w:noProof/>
        <w:lang w:eastAsia="de-DE"/>
      </w:rPr>
      <w:drawing>
        <wp:anchor distT="0" distB="0" distL="0" distR="0" simplePos="0" relativeHeight="251659264" behindDoc="0" locked="0" layoutInCell="0" allowOverlap="1" wp14:anchorId="1AFF70D2" wp14:editId="5497DD1D">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B1CAF" w14:textId="77777777" w:rsidR="0064210C" w:rsidRDefault="0064210C">
      <w:r>
        <w:separator/>
      </w:r>
    </w:p>
  </w:footnote>
  <w:footnote w:type="continuationSeparator" w:id="0">
    <w:p w14:paraId="1EA7DB77" w14:textId="77777777" w:rsidR="0064210C" w:rsidRDefault="0064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CDF6" w14:textId="77777777" w:rsidR="006138CB" w:rsidRPr="009E3ADA" w:rsidRDefault="00CD2F26" w:rsidP="006138CB">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3360" behindDoc="0" locked="0" layoutInCell="1" allowOverlap="1" wp14:anchorId="445F33E4" wp14:editId="135680E1">
              <wp:simplePos x="0" y="0"/>
              <wp:positionH relativeFrom="column">
                <wp:posOffset>-91440</wp:posOffset>
              </wp:positionH>
              <wp:positionV relativeFrom="paragraph">
                <wp:posOffset>20955</wp:posOffset>
              </wp:positionV>
              <wp:extent cx="5048250"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noFill/>
                      <a:ln w="9525">
                        <a:noFill/>
                        <a:miter lim="800000"/>
                        <a:headEnd/>
                        <a:tailEnd/>
                      </a:ln>
                    </wps:spPr>
                    <wps:txbx>
                      <w:txbxContent>
                        <w:p w14:paraId="610A7D8C" w14:textId="6F67FF72" w:rsidR="00CD2F26" w:rsidRPr="001E3456" w:rsidRDefault="00CD2F26" w:rsidP="00CD2F26">
                          <w:pPr>
                            <w:spacing w:after="0"/>
                            <w:rPr>
                              <w:rFonts w:ascii="Arial" w:hAnsi="Arial" w:cs="Arial"/>
                              <w:sz w:val="16"/>
                              <w:szCs w:val="16"/>
                            </w:rPr>
                          </w:pPr>
                          <w:r w:rsidRPr="00BD1329">
                            <w:rPr>
                              <w:rFonts w:ascii="Arial" w:hAnsi="Arial" w:cs="Arial"/>
                              <w:b/>
                              <w:sz w:val="16"/>
                              <w:szCs w:val="16"/>
                            </w:rPr>
                            <w:t>Pressekontakt:</w:t>
                          </w:r>
                          <w:r w:rsidR="006D6910">
                            <w:rPr>
                              <w:rFonts w:ascii="Arial" w:hAnsi="Arial" w:cs="Arial"/>
                              <w:sz w:val="16"/>
                              <w:szCs w:val="16"/>
                            </w:rPr>
                            <w:t xml:space="preserve"> </w:t>
                          </w:r>
                          <w:r w:rsidR="00BF1EAC">
                            <w:rPr>
                              <w:rFonts w:ascii="Arial" w:hAnsi="Arial" w:cs="Arial"/>
                              <w:sz w:val="16"/>
                              <w:szCs w:val="16"/>
                            </w:rPr>
                            <w:t>Corinna Fühner</w:t>
                          </w:r>
                          <w:r>
                            <w:rPr>
                              <w:rFonts w:ascii="Arial" w:hAnsi="Arial" w:cs="Arial"/>
                              <w:sz w:val="16"/>
                              <w:szCs w:val="16"/>
                            </w:rPr>
                            <w:t xml:space="preserve"> | Telefon: +49 (0)40/350 80</w:t>
                          </w:r>
                          <w:r w:rsidR="002C6328">
                            <w:rPr>
                              <w:rFonts w:ascii="Arial" w:hAnsi="Arial" w:cs="Arial"/>
                              <w:sz w:val="16"/>
                              <w:szCs w:val="16"/>
                            </w:rPr>
                            <w:t xml:space="preserve"> </w:t>
                          </w:r>
                          <w:r w:rsidR="00DB3A8C">
                            <w:rPr>
                              <w:rFonts w:ascii="Arial" w:hAnsi="Arial" w:cs="Arial"/>
                              <w:sz w:val="16"/>
                              <w:szCs w:val="16"/>
                            </w:rPr>
                            <w:t>2-</w:t>
                          </w:r>
                          <w:r w:rsidR="00BF1EAC">
                            <w:rPr>
                              <w:rFonts w:ascii="Arial" w:hAnsi="Arial" w:cs="Arial"/>
                              <w:sz w:val="16"/>
                              <w:szCs w:val="16"/>
                            </w:rPr>
                            <w:t>588</w:t>
                          </w:r>
                          <w:r w:rsidR="00DB3A8C">
                            <w:rPr>
                              <w:rFonts w:ascii="Arial" w:hAnsi="Arial" w:cs="Arial"/>
                              <w:sz w:val="16"/>
                              <w:szCs w:val="16"/>
                            </w:rPr>
                            <w:t xml:space="preserve"> | </w:t>
                          </w:r>
                          <w:r w:rsidR="00BF1EAC">
                            <w:rPr>
                              <w:rFonts w:ascii="Arial" w:hAnsi="Arial" w:cs="Arial"/>
                              <w:sz w:val="16"/>
                              <w:szCs w:val="16"/>
                            </w:rPr>
                            <w:t>c</w:t>
                          </w:r>
                          <w:r w:rsidR="00DB3A8C">
                            <w:rPr>
                              <w:rFonts w:ascii="Arial" w:hAnsi="Arial" w:cs="Arial"/>
                              <w:sz w:val="16"/>
                              <w:szCs w:val="16"/>
                            </w:rPr>
                            <w:t>.f</w:t>
                          </w:r>
                          <w:r w:rsidR="00BF1EAC">
                            <w:rPr>
                              <w:rFonts w:ascii="Arial" w:hAnsi="Arial" w:cs="Arial"/>
                              <w:sz w:val="16"/>
                              <w:szCs w:val="16"/>
                            </w:rPr>
                            <w:t>uehner</w:t>
                          </w:r>
                          <w:r>
                            <w:rPr>
                              <w:rFonts w:ascii="Arial" w:hAnsi="Arial" w:cs="Arial"/>
                              <w:sz w:val="16"/>
                              <w:szCs w:val="16"/>
                            </w:rPr>
                            <w:t>@grossmann-berger.de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5F33E4" id="_x0000_t202" coordsize="21600,21600" o:spt="202" path="m,l,21600r21600,l21600,xe">
              <v:stroke joinstyle="miter"/>
              <v:path gradientshapeok="t" o:connecttype="rect"/>
            </v:shapetype>
            <v:shape id="Textfeld 2" o:spid="_x0000_s1026" type="#_x0000_t202" style="position:absolute;left:0;text-align:left;margin-left:-7.2pt;margin-top:1.65pt;width:39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ODAIAAPMDAAAOAAAAZHJzL2Uyb0RvYy54bWysU9tu2zAMfR+wfxD0vtjx4i0x4hRduwwD&#10;ugvQ7gMUSY6FSaImKbG7ry8lp2mwvQ3zgyCa5CHPIbW+Go0mR+mDAtvS+aykRFoOQtl9S388bN8s&#10;KQmRWcE0WNnSRxno1eb1q/XgGllBD1pITxDEhmZwLe1jdE1RBN5Lw8IMnLTo7MAbFtH0+0J4NiC6&#10;0UVVlu+KAbxwHrgMAf/eTk66yfhdJ3n81nVBRqJbir3FfPp87tJZbNas2XvmesVPbbB/6MIwZbHo&#10;GeqWRUYOXv0FZRT3EKCLMw6mgK5TXGYOyGZe/sHmvmdOZi4oTnBnmcL/g+Vfj989UQJnR4llBkf0&#10;IMfYSS1IldQZXGgw6N5hWBw/wJgiE9Pg7oD/DMTCTc/sXl57D0MvmcDu5imzuEidcEIC2Q1fQGAZ&#10;doiQgcbOmwSIYhBExyk9nieDrRCOP+tysaxqdHH0zRfl29WyzjVY85zufIifJBiSLi31OPoMz453&#10;IaZ2WPMckqpZ2Cqt8/i1JUNLV3VV54QLj1ERt1Mr09Jlmb5pXxLLj1bk5MiUnu5YQNsT7cR04hzH&#10;3YiBSYsdiEcUwMO0hfhq8NKD/03JgBvY0vDrwLykRH+2KOJqvliklc3Gon5foeEvPbtLD7McoVoa&#10;KZmuNzGv+TSqaxR7q7IML52cesXNyuqcXkFa3Us7R7281c0TAAAA//8DAFBLAwQUAAYACAAAACEA&#10;4mldLd4AAAAJAQAADwAAAGRycy9kb3ducmV2LnhtbEyPwW7CMBBE75X6D9ZW6g1sAgKUxkGoAnps&#10;S6OeTWySiHht2Sakf9/tqRxXbzTzttiMtmeDCbFzKGE2FcAM1k532EiovvaTNbCYFGrVOzQSfkyE&#10;Tfn4UKhcuxt+muGYGkYlGHMloU3J55zHujVWxanzBomdXbAq0RkaroO6UbnteSbEklvVIS20ypvX&#10;1tSX49VK8MkfVm/h/WO72w+i+j5UWdfspHx+GrcvwJIZ038Y/vRJHUpyOrkr6sh6CZPZYkFRCfM5&#10;MOKrtVgCO0nIMgK8LPj9B+UvAAAA//8DAFBLAQItABQABgAIAAAAIQC2gziS/gAAAOEBAAATAAAA&#10;AAAAAAAAAAAAAAAAAABbQ29udGVudF9UeXBlc10ueG1sUEsBAi0AFAAGAAgAAAAhADj9If/WAAAA&#10;lAEAAAsAAAAAAAAAAAAAAAAALwEAAF9yZWxzLy5yZWxzUEsBAi0AFAAGAAgAAAAhAK5M844MAgAA&#10;8wMAAA4AAAAAAAAAAAAAAAAALgIAAGRycy9lMm9Eb2MueG1sUEsBAi0AFAAGAAgAAAAhAOJpXS3e&#10;AAAACQEAAA8AAAAAAAAAAAAAAAAAZgQAAGRycy9kb3ducmV2LnhtbFBLBQYAAAAABAAEAPMAAABx&#10;BQAAAAA=&#10;" filled="f" stroked="f">
              <v:textbox style="mso-fit-shape-to-text:t">
                <w:txbxContent>
                  <w:p w14:paraId="610A7D8C" w14:textId="6F67FF72" w:rsidR="00CD2F26" w:rsidRPr="001E3456" w:rsidRDefault="00CD2F26" w:rsidP="00CD2F26">
                    <w:pPr>
                      <w:spacing w:after="0"/>
                      <w:rPr>
                        <w:rFonts w:ascii="Arial" w:hAnsi="Arial" w:cs="Arial"/>
                        <w:sz w:val="16"/>
                        <w:szCs w:val="16"/>
                      </w:rPr>
                    </w:pPr>
                    <w:r w:rsidRPr="00BD1329">
                      <w:rPr>
                        <w:rFonts w:ascii="Arial" w:hAnsi="Arial" w:cs="Arial"/>
                        <w:b/>
                        <w:sz w:val="16"/>
                        <w:szCs w:val="16"/>
                      </w:rPr>
                      <w:t>Pressekontakt:</w:t>
                    </w:r>
                    <w:r w:rsidR="006D6910">
                      <w:rPr>
                        <w:rFonts w:ascii="Arial" w:hAnsi="Arial" w:cs="Arial"/>
                        <w:sz w:val="16"/>
                        <w:szCs w:val="16"/>
                      </w:rPr>
                      <w:t xml:space="preserve"> </w:t>
                    </w:r>
                    <w:r w:rsidR="00BF1EAC">
                      <w:rPr>
                        <w:rFonts w:ascii="Arial" w:hAnsi="Arial" w:cs="Arial"/>
                        <w:sz w:val="16"/>
                        <w:szCs w:val="16"/>
                      </w:rPr>
                      <w:t>Corinna Fühner</w:t>
                    </w:r>
                    <w:r>
                      <w:rPr>
                        <w:rFonts w:ascii="Arial" w:hAnsi="Arial" w:cs="Arial"/>
                        <w:sz w:val="16"/>
                        <w:szCs w:val="16"/>
                      </w:rPr>
                      <w:t xml:space="preserve"> | Telefon: +49 (0)40/350 80</w:t>
                    </w:r>
                    <w:r w:rsidR="002C6328">
                      <w:rPr>
                        <w:rFonts w:ascii="Arial" w:hAnsi="Arial" w:cs="Arial"/>
                        <w:sz w:val="16"/>
                        <w:szCs w:val="16"/>
                      </w:rPr>
                      <w:t xml:space="preserve"> </w:t>
                    </w:r>
                    <w:r w:rsidR="00DB3A8C">
                      <w:rPr>
                        <w:rFonts w:ascii="Arial" w:hAnsi="Arial" w:cs="Arial"/>
                        <w:sz w:val="16"/>
                        <w:szCs w:val="16"/>
                      </w:rPr>
                      <w:t>2-</w:t>
                    </w:r>
                    <w:r w:rsidR="00BF1EAC">
                      <w:rPr>
                        <w:rFonts w:ascii="Arial" w:hAnsi="Arial" w:cs="Arial"/>
                        <w:sz w:val="16"/>
                        <w:szCs w:val="16"/>
                      </w:rPr>
                      <w:t>588</w:t>
                    </w:r>
                    <w:r w:rsidR="00DB3A8C">
                      <w:rPr>
                        <w:rFonts w:ascii="Arial" w:hAnsi="Arial" w:cs="Arial"/>
                        <w:sz w:val="16"/>
                        <w:szCs w:val="16"/>
                      </w:rPr>
                      <w:t xml:space="preserve"> | </w:t>
                    </w:r>
                    <w:r w:rsidR="00BF1EAC">
                      <w:rPr>
                        <w:rFonts w:ascii="Arial" w:hAnsi="Arial" w:cs="Arial"/>
                        <w:sz w:val="16"/>
                        <w:szCs w:val="16"/>
                      </w:rPr>
                      <w:t>c</w:t>
                    </w:r>
                    <w:r w:rsidR="00DB3A8C">
                      <w:rPr>
                        <w:rFonts w:ascii="Arial" w:hAnsi="Arial" w:cs="Arial"/>
                        <w:sz w:val="16"/>
                        <w:szCs w:val="16"/>
                      </w:rPr>
                      <w:t>.f</w:t>
                    </w:r>
                    <w:r w:rsidR="00BF1EAC">
                      <w:rPr>
                        <w:rFonts w:ascii="Arial" w:hAnsi="Arial" w:cs="Arial"/>
                        <w:sz w:val="16"/>
                        <w:szCs w:val="16"/>
                      </w:rPr>
                      <w:t>uehner</w:t>
                    </w:r>
                    <w:r>
                      <w:rPr>
                        <w:rFonts w:ascii="Arial" w:hAnsi="Arial" w:cs="Arial"/>
                        <w:sz w:val="16"/>
                        <w:szCs w:val="16"/>
                      </w:rPr>
                      <w:t>@grossmann-berger.de</w:t>
                    </w:r>
                  </w:p>
                </w:txbxContent>
              </v:textbox>
            </v:shape>
          </w:pict>
        </mc:Fallback>
      </mc:AlternateContent>
    </w:r>
    <w:r w:rsidR="00872BE8">
      <w:rPr>
        <w:rFonts w:ascii="Arial" w:hAnsi="Arial" w:cs="Arial"/>
        <w:color w:val="918F90"/>
        <w:sz w:val="28"/>
        <w:szCs w:val="28"/>
      </w:rPr>
      <w:t>Dealmeldung</w:t>
    </w:r>
  </w:p>
  <w:p w14:paraId="0C870979"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6371" w14:textId="77777777" w:rsidR="00D83CB7" w:rsidRDefault="00CD2F26" w:rsidP="000C770D">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1312" behindDoc="0" locked="0" layoutInCell="1" allowOverlap="1" wp14:anchorId="789B036A" wp14:editId="6DDEE4E1">
              <wp:simplePos x="0" y="0"/>
              <wp:positionH relativeFrom="column">
                <wp:posOffset>-91937</wp:posOffset>
              </wp:positionH>
              <wp:positionV relativeFrom="paragraph">
                <wp:posOffset>21618</wp:posOffset>
              </wp:positionV>
              <wp:extent cx="4850296"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6" cy="1403985"/>
                      </a:xfrm>
                      <a:prstGeom prst="rect">
                        <a:avLst/>
                      </a:prstGeom>
                      <a:noFill/>
                      <a:ln w="9525">
                        <a:noFill/>
                        <a:miter lim="800000"/>
                        <a:headEnd/>
                        <a:tailEnd/>
                      </a:ln>
                    </wps:spPr>
                    <wps:txbx>
                      <w:txbxContent>
                        <w:p w14:paraId="2EBF4A14" w14:textId="2D2B9C63" w:rsidR="00CD2F26" w:rsidRPr="001E3456" w:rsidRDefault="00CD2F26" w:rsidP="00CD2F26">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BF1EAC">
                            <w:rPr>
                              <w:rFonts w:ascii="Arial" w:hAnsi="Arial" w:cs="Arial"/>
                              <w:sz w:val="16"/>
                              <w:szCs w:val="16"/>
                            </w:rPr>
                            <w:t>Corinna Fühner</w:t>
                          </w:r>
                          <w:r>
                            <w:rPr>
                              <w:rFonts w:ascii="Arial" w:hAnsi="Arial" w:cs="Arial"/>
                              <w:sz w:val="16"/>
                              <w:szCs w:val="16"/>
                            </w:rPr>
                            <w:t xml:space="preserve"> | Telefon: +49 (0)40/350 80</w:t>
                          </w:r>
                          <w:r w:rsidR="002C6328">
                            <w:rPr>
                              <w:rFonts w:ascii="Arial" w:hAnsi="Arial" w:cs="Arial"/>
                              <w:sz w:val="16"/>
                              <w:szCs w:val="16"/>
                            </w:rPr>
                            <w:t xml:space="preserve"> </w:t>
                          </w:r>
                          <w:r>
                            <w:rPr>
                              <w:rFonts w:ascii="Arial" w:hAnsi="Arial" w:cs="Arial"/>
                              <w:sz w:val="16"/>
                              <w:szCs w:val="16"/>
                            </w:rPr>
                            <w:t>2-</w:t>
                          </w:r>
                          <w:r w:rsidR="00BF1EAC">
                            <w:rPr>
                              <w:rFonts w:ascii="Arial" w:hAnsi="Arial" w:cs="Arial"/>
                              <w:sz w:val="16"/>
                              <w:szCs w:val="16"/>
                            </w:rPr>
                            <w:t>588</w:t>
                          </w:r>
                          <w:r>
                            <w:rPr>
                              <w:rFonts w:ascii="Arial" w:hAnsi="Arial" w:cs="Arial"/>
                              <w:sz w:val="16"/>
                              <w:szCs w:val="16"/>
                            </w:rPr>
                            <w:t xml:space="preserve"> | </w:t>
                          </w:r>
                          <w:r w:rsidR="00BF1EAC">
                            <w:rPr>
                              <w:rFonts w:ascii="Arial" w:hAnsi="Arial" w:cs="Arial"/>
                              <w:sz w:val="16"/>
                              <w:szCs w:val="16"/>
                            </w:rPr>
                            <w:t>c</w:t>
                          </w:r>
                          <w:r w:rsidR="00DB3A8C">
                            <w:rPr>
                              <w:rFonts w:ascii="Arial" w:hAnsi="Arial" w:cs="Arial"/>
                              <w:sz w:val="16"/>
                              <w:szCs w:val="16"/>
                            </w:rPr>
                            <w:t>.f</w:t>
                          </w:r>
                          <w:r w:rsidR="00BF1EAC">
                            <w:rPr>
                              <w:rFonts w:ascii="Arial" w:hAnsi="Arial" w:cs="Arial"/>
                              <w:sz w:val="16"/>
                              <w:szCs w:val="16"/>
                            </w:rPr>
                            <w:t>uehner</w:t>
                          </w:r>
                          <w:r>
                            <w:rPr>
                              <w:rFonts w:ascii="Arial" w:hAnsi="Arial" w:cs="Arial"/>
                              <w:sz w:val="16"/>
                              <w:szCs w:val="16"/>
                            </w:rPr>
                            <w:t>@grossmann-berger.de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9B036A" id="_x0000_t202" coordsize="21600,21600" o:spt="202" path="m,l,21600r21600,l21600,xe">
              <v:stroke joinstyle="miter"/>
              <v:path gradientshapeok="t" o:connecttype="rect"/>
            </v:shapetype>
            <v:shape id="_x0000_s1027" type="#_x0000_t202" style="position:absolute;left:0;text-align:left;margin-left:-7.25pt;margin-top:1.7pt;width:381.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kEgIAAPwDAAAOAAAAZHJzL2Uyb0RvYy54bWysU11v2yAUfZ+0/4B4X+y4SZtYIVXXLtOk&#10;7kNq9wMIxjEacBmQ2Nmv3wWna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9hK3ZAq6dO7UOO1J4cX4/AeBpxz5hrcI4gfgVi477jdyTvvoe8kb7C/acosLlJHnJBAtv1n&#10;aLAM30fIQEPrTRIP5SCIjnM6nmeDrRCBP2eLeVktrykRGJvOyqvlYp5r8Pol3fkQP0owJG0Y9Tj8&#10;DM8PjyGmdnj9ciVVs7BRWmcDaEt6Rpfzap4TLiJGRfSnVobRRZm+0TGJ5Qfb5OTIlR73WEDbE+3E&#10;dOQch+2QFc6aJEm20BxRBw+jHfH54KYD/4uSHq3IaPi5515Soj9Z1HI5nc2Sd/NhNr+p8OAvI9vL&#10;CLcCoRiNlIzb+5j9nigHd4eab1RW47WTU8tosSzS6TkkD1+e863XR7v+DQAA//8DAFBLAwQUAAYA&#10;CAAAACEAyT/p594AAAAJAQAADwAAAGRycy9kb3ducmV2LnhtbEyPwU7DMBBE70j8g7VI3FqnaaAQ&#10;sqkq1JZjoUSc3dgkEfHait00/D3LCY6rN5p5W6wn24vRDKFzhLCYJyAM1U531CBU77vZA4gQFWnV&#10;OzII3ybAury+KlSu3YXezHiMjeASCrlCaGP0uZShbo1VYe68IWafbrAq8jk0Ug/qwuW2l2mS3Eur&#10;OuKFVnnz3Jr663i2CD76/eplOLxutrsxqT72Vdo1W8Tbm2nzBCKaKf6F4Vef1aFkp5M7kw6iR5gt&#10;sjuOIiwzEMxX2eMSxAkhTRnIspD/Pyh/AAAA//8DAFBLAQItABQABgAIAAAAIQC2gziS/gAAAOEB&#10;AAATAAAAAAAAAAAAAAAAAAAAAABbQ29udGVudF9UeXBlc10ueG1sUEsBAi0AFAAGAAgAAAAhADj9&#10;If/WAAAAlAEAAAsAAAAAAAAAAAAAAAAALwEAAF9yZWxzLy5yZWxzUEsBAi0AFAAGAAgAAAAhABLz&#10;7OQSAgAA/AMAAA4AAAAAAAAAAAAAAAAALgIAAGRycy9lMm9Eb2MueG1sUEsBAi0AFAAGAAgAAAAh&#10;AMk/6efeAAAACQEAAA8AAAAAAAAAAAAAAAAAbAQAAGRycy9kb3ducmV2LnhtbFBLBQYAAAAABAAE&#10;APMAAAB3BQAAAAA=&#10;" filled="f" stroked="f">
              <v:textbox style="mso-fit-shape-to-text:t">
                <w:txbxContent>
                  <w:p w14:paraId="2EBF4A14" w14:textId="2D2B9C63" w:rsidR="00CD2F26" w:rsidRPr="001E3456" w:rsidRDefault="00CD2F26" w:rsidP="00CD2F26">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BF1EAC">
                      <w:rPr>
                        <w:rFonts w:ascii="Arial" w:hAnsi="Arial" w:cs="Arial"/>
                        <w:sz w:val="16"/>
                        <w:szCs w:val="16"/>
                      </w:rPr>
                      <w:t>Corinna Fühner</w:t>
                    </w:r>
                    <w:r>
                      <w:rPr>
                        <w:rFonts w:ascii="Arial" w:hAnsi="Arial" w:cs="Arial"/>
                        <w:sz w:val="16"/>
                        <w:szCs w:val="16"/>
                      </w:rPr>
                      <w:t xml:space="preserve"> | Telefon: +49 (0)40/350 80</w:t>
                    </w:r>
                    <w:r w:rsidR="002C6328">
                      <w:rPr>
                        <w:rFonts w:ascii="Arial" w:hAnsi="Arial" w:cs="Arial"/>
                        <w:sz w:val="16"/>
                        <w:szCs w:val="16"/>
                      </w:rPr>
                      <w:t xml:space="preserve"> </w:t>
                    </w:r>
                    <w:r>
                      <w:rPr>
                        <w:rFonts w:ascii="Arial" w:hAnsi="Arial" w:cs="Arial"/>
                        <w:sz w:val="16"/>
                        <w:szCs w:val="16"/>
                      </w:rPr>
                      <w:t>2-</w:t>
                    </w:r>
                    <w:r w:rsidR="00BF1EAC">
                      <w:rPr>
                        <w:rFonts w:ascii="Arial" w:hAnsi="Arial" w:cs="Arial"/>
                        <w:sz w:val="16"/>
                        <w:szCs w:val="16"/>
                      </w:rPr>
                      <w:t>588</w:t>
                    </w:r>
                    <w:r>
                      <w:rPr>
                        <w:rFonts w:ascii="Arial" w:hAnsi="Arial" w:cs="Arial"/>
                        <w:sz w:val="16"/>
                        <w:szCs w:val="16"/>
                      </w:rPr>
                      <w:t xml:space="preserve"> | </w:t>
                    </w:r>
                    <w:r w:rsidR="00BF1EAC">
                      <w:rPr>
                        <w:rFonts w:ascii="Arial" w:hAnsi="Arial" w:cs="Arial"/>
                        <w:sz w:val="16"/>
                        <w:szCs w:val="16"/>
                      </w:rPr>
                      <w:t>c</w:t>
                    </w:r>
                    <w:r w:rsidR="00DB3A8C">
                      <w:rPr>
                        <w:rFonts w:ascii="Arial" w:hAnsi="Arial" w:cs="Arial"/>
                        <w:sz w:val="16"/>
                        <w:szCs w:val="16"/>
                      </w:rPr>
                      <w:t>.f</w:t>
                    </w:r>
                    <w:r w:rsidR="00BF1EAC">
                      <w:rPr>
                        <w:rFonts w:ascii="Arial" w:hAnsi="Arial" w:cs="Arial"/>
                        <w:sz w:val="16"/>
                        <w:szCs w:val="16"/>
                      </w:rPr>
                      <w:t>uehner</w:t>
                    </w:r>
                    <w:r>
                      <w:rPr>
                        <w:rFonts w:ascii="Arial" w:hAnsi="Arial" w:cs="Arial"/>
                        <w:sz w:val="16"/>
                        <w:szCs w:val="16"/>
                      </w:rPr>
                      <w:t>@grossmann-berger.de</w:t>
                    </w:r>
                  </w:p>
                </w:txbxContent>
              </v:textbox>
            </v:shape>
          </w:pict>
        </mc:Fallback>
      </mc:AlternateContent>
    </w:r>
    <w:r w:rsidR="00076346">
      <w:rPr>
        <w:rFonts w:ascii="Arial" w:hAnsi="Arial" w:cs="Arial"/>
        <w:color w:val="918F90"/>
        <w:sz w:val="28"/>
        <w:szCs w:val="28"/>
      </w:rPr>
      <w:t>Dealmeldung</w:t>
    </w:r>
  </w:p>
  <w:p w14:paraId="72D2BDA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2"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3"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021A"/>
    <w:rsid w:val="00021525"/>
    <w:rsid w:val="000219C0"/>
    <w:rsid w:val="00022F16"/>
    <w:rsid w:val="00023D78"/>
    <w:rsid w:val="0003075C"/>
    <w:rsid w:val="0003759E"/>
    <w:rsid w:val="000455C8"/>
    <w:rsid w:val="00060743"/>
    <w:rsid w:val="00063A33"/>
    <w:rsid w:val="00066796"/>
    <w:rsid w:val="00066CDA"/>
    <w:rsid w:val="00076346"/>
    <w:rsid w:val="000766D7"/>
    <w:rsid w:val="00083E8E"/>
    <w:rsid w:val="000B3315"/>
    <w:rsid w:val="000C3548"/>
    <w:rsid w:val="000C45B0"/>
    <w:rsid w:val="000C496F"/>
    <w:rsid w:val="000C770D"/>
    <w:rsid w:val="000E03F3"/>
    <w:rsid w:val="001029C4"/>
    <w:rsid w:val="0011486D"/>
    <w:rsid w:val="00121E33"/>
    <w:rsid w:val="001324D6"/>
    <w:rsid w:val="00135BD2"/>
    <w:rsid w:val="00145F7A"/>
    <w:rsid w:val="00154825"/>
    <w:rsid w:val="001655B6"/>
    <w:rsid w:val="00172D2B"/>
    <w:rsid w:val="0017516B"/>
    <w:rsid w:val="00176F1D"/>
    <w:rsid w:val="001960CD"/>
    <w:rsid w:val="001A2ABE"/>
    <w:rsid w:val="001A360C"/>
    <w:rsid w:val="001A7B74"/>
    <w:rsid w:val="001C6ED8"/>
    <w:rsid w:val="001D14DA"/>
    <w:rsid w:val="001E6995"/>
    <w:rsid w:val="001F0822"/>
    <w:rsid w:val="001F1513"/>
    <w:rsid w:val="001F734B"/>
    <w:rsid w:val="00205769"/>
    <w:rsid w:val="00212FEC"/>
    <w:rsid w:val="002131BB"/>
    <w:rsid w:val="00216AD4"/>
    <w:rsid w:val="002210A7"/>
    <w:rsid w:val="00227E31"/>
    <w:rsid w:val="00230F81"/>
    <w:rsid w:val="00237AFA"/>
    <w:rsid w:val="002547B1"/>
    <w:rsid w:val="00254C6F"/>
    <w:rsid w:val="00276CDE"/>
    <w:rsid w:val="00281E80"/>
    <w:rsid w:val="002834B0"/>
    <w:rsid w:val="00283671"/>
    <w:rsid w:val="00284E27"/>
    <w:rsid w:val="00285A2B"/>
    <w:rsid w:val="002A1973"/>
    <w:rsid w:val="002B72CA"/>
    <w:rsid w:val="002C2392"/>
    <w:rsid w:val="002C2503"/>
    <w:rsid w:val="002C36B0"/>
    <w:rsid w:val="002C6328"/>
    <w:rsid w:val="002D1C5C"/>
    <w:rsid w:val="002E48C2"/>
    <w:rsid w:val="002E6860"/>
    <w:rsid w:val="002F0411"/>
    <w:rsid w:val="00304CC6"/>
    <w:rsid w:val="00307B26"/>
    <w:rsid w:val="00325E2A"/>
    <w:rsid w:val="0034712C"/>
    <w:rsid w:val="0034786C"/>
    <w:rsid w:val="003517C9"/>
    <w:rsid w:val="00352150"/>
    <w:rsid w:val="00362363"/>
    <w:rsid w:val="00370000"/>
    <w:rsid w:val="00373507"/>
    <w:rsid w:val="0038230E"/>
    <w:rsid w:val="00382523"/>
    <w:rsid w:val="00382529"/>
    <w:rsid w:val="003A71BE"/>
    <w:rsid w:val="003B099F"/>
    <w:rsid w:val="003C38E9"/>
    <w:rsid w:val="003E099F"/>
    <w:rsid w:val="0040086D"/>
    <w:rsid w:val="004017D8"/>
    <w:rsid w:val="00402851"/>
    <w:rsid w:val="00411E03"/>
    <w:rsid w:val="004123B1"/>
    <w:rsid w:val="004303A1"/>
    <w:rsid w:val="00440680"/>
    <w:rsid w:val="00440DC9"/>
    <w:rsid w:val="00446AB6"/>
    <w:rsid w:val="004506D2"/>
    <w:rsid w:val="00456F40"/>
    <w:rsid w:val="004609BD"/>
    <w:rsid w:val="004661EE"/>
    <w:rsid w:val="00466741"/>
    <w:rsid w:val="004758C5"/>
    <w:rsid w:val="004A2BEA"/>
    <w:rsid w:val="004A3C64"/>
    <w:rsid w:val="004A5AEA"/>
    <w:rsid w:val="004A7E8A"/>
    <w:rsid w:val="004B2FDA"/>
    <w:rsid w:val="004B480A"/>
    <w:rsid w:val="004B487D"/>
    <w:rsid w:val="004D6BF5"/>
    <w:rsid w:val="004D7C94"/>
    <w:rsid w:val="004D7EE9"/>
    <w:rsid w:val="004E339B"/>
    <w:rsid w:val="004E4562"/>
    <w:rsid w:val="004F077F"/>
    <w:rsid w:val="004F66A1"/>
    <w:rsid w:val="00501B02"/>
    <w:rsid w:val="005023DD"/>
    <w:rsid w:val="00503D8C"/>
    <w:rsid w:val="00522B84"/>
    <w:rsid w:val="00531A7F"/>
    <w:rsid w:val="005326EA"/>
    <w:rsid w:val="00535153"/>
    <w:rsid w:val="005428C5"/>
    <w:rsid w:val="00543C55"/>
    <w:rsid w:val="0055136C"/>
    <w:rsid w:val="00552E1B"/>
    <w:rsid w:val="005554C7"/>
    <w:rsid w:val="00582B99"/>
    <w:rsid w:val="00584821"/>
    <w:rsid w:val="005A39BE"/>
    <w:rsid w:val="005A6990"/>
    <w:rsid w:val="005B0FC9"/>
    <w:rsid w:val="005B66D3"/>
    <w:rsid w:val="005C4556"/>
    <w:rsid w:val="005C5302"/>
    <w:rsid w:val="005E362E"/>
    <w:rsid w:val="005E40F4"/>
    <w:rsid w:val="005F582D"/>
    <w:rsid w:val="0061109D"/>
    <w:rsid w:val="00612AA0"/>
    <w:rsid w:val="006138CB"/>
    <w:rsid w:val="006224C4"/>
    <w:rsid w:val="006225EA"/>
    <w:rsid w:val="006261DF"/>
    <w:rsid w:val="00637285"/>
    <w:rsid w:val="00642074"/>
    <w:rsid w:val="0064210C"/>
    <w:rsid w:val="00644736"/>
    <w:rsid w:val="006470BA"/>
    <w:rsid w:val="0065401C"/>
    <w:rsid w:val="006635D4"/>
    <w:rsid w:val="006944A9"/>
    <w:rsid w:val="00695E58"/>
    <w:rsid w:val="006A1329"/>
    <w:rsid w:val="006C2B2E"/>
    <w:rsid w:val="006C6846"/>
    <w:rsid w:val="006D2220"/>
    <w:rsid w:val="006D6910"/>
    <w:rsid w:val="006E0F35"/>
    <w:rsid w:val="00720DFF"/>
    <w:rsid w:val="00721AC4"/>
    <w:rsid w:val="00727E24"/>
    <w:rsid w:val="00736919"/>
    <w:rsid w:val="007622F5"/>
    <w:rsid w:val="00762CC5"/>
    <w:rsid w:val="00770908"/>
    <w:rsid w:val="00784917"/>
    <w:rsid w:val="007906B4"/>
    <w:rsid w:val="007B2A2A"/>
    <w:rsid w:val="007D3E4D"/>
    <w:rsid w:val="007E759D"/>
    <w:rsid w:val="007F0343"/>
    <w:rsid w:val="00812471"/>
    <w:rsid w:val="00825A71"/>
    <w:rsid w:val="008261A5"/>
    <w:rsid w:val="0083382E"/>
    <w:rsid w:val="00854484"/>
    <w:rsid w:val="00855325"/>
    <w:rsid w:val="00862E34"/>
    <w:rsid w:val="00865915"/>
    <w:rsid w:val="00871832"/>
    <w:rsid w:val="00872BE8"/>
    <w:rsid w:val="00880E09"/>
    <w:rsid w:val="00886CCE"/>
    <w:rsid w:val="00893B34"/>
    <w:rsid w:val="00896B33"/>
    <w:rsid w:val="008A62FB"/>
    <w:rsid w:val="008A77B7"/>
    <w:rsid w:val="008B0F67"/>
    <w:rsid w:val="008C608D"/>
    <w:rsid w:val="008D3098"/>
    <w:rsid w:val="008E461D"/>
    <w:rsid w:val="008F08E5"/>
    <w:rsid w:val="008F5213"/>
    <w:rsid w:val="0091030D"/>
    <w:rsid w:val="00912DFF"/>
    <w:rsid w:val="009152DD"/>
    <w:rsid w:val="00920C9C"/>
    <w:rsid w:val="00922754"/>
    <w:rsid w:val="00925209"/>
    <w:rsid w:val="00925781"/>
    <w:rsid w:val="009258D0"/>
    <w:rsid w:val="00935AB3"/>
    <w:rsid w:val="00941C0F"/>
    <w:rsid w:val="00952D22"/>
    <w:rsid w:val="009734CE"/>
    <w:rsid w:val="00996E1A"/>
    <w:rsid w:val="009C18F5"/>
    <w:rsid w:val="009D24DA"/>
    <w:rsid w:val="009D5D75"/>
    <w:rsid w:val="009F32A2"/>
    <w:rsid w:val="009F54CE"/>
    <w:rsid w:val="00A06264"/>
    <w:rsid w:val="00A1639A"/>
    <w:rsid w:val="00A215C9"/>
    <w:rsid w:val="00A5364B"/>
    <w:rsid w:val="00A573F2"/>
    <w:rsid w:val="00A60159"/>
    <w:rsid w:val="00A615E0"/>
    <w:rsid w:val="00A65E2B"/>
    <w:rsid w:val="00A74AA0"/>
    <w:rsid w:val="00A77100"/>
    <w:rsid w:val="00A82962"/>
    <w:rsid w:val="00AA0031"/>
    <w:rsid w:val="00AC28CC"/>
    <w:rsid w:val="00AC6CBF"/>
    <w:rsid w:val="00AD17B7"/>
    <w:rsid w:val="00AD276A"/>
    <w:rsid w:val="00AD36D5"/>
    <w:rsid w:val="00AD565B"/>
    <w:rsid w:val="00B077D5"/>
    <w:rsid w:val="00B1029A"/>
    <w:rsid w:val="00B155D0"/>
    <w:rsid w:val="00B200E4"/>
    <w:rsid w:val="00B35B6D"/>
    <w:rsid w:val="00B35DC6"/>
    <w:rsid w:val="00B51699"/>
    <w:rsid w:val="00B53FAF"/>
    <w:rsid w:val="00B62319"/>
    <w:rsid w:val="00B63153"/>
    <w:rsid w:val="00B6527D"/>
    <w:rsid w:val="00B73B3A"/>
    <w:rsid w:val="00B74507"/>
    <w:rsid w:val="00B75718"/>
    <w:rsid w:val="00B75E7E"/>
    <w:rsid w:val="00B93817"/>
    <w:rsid w:val="00BA0B96"/>
    <w:rsid w:val="00BB15DA"/>
    <w:rsid w:val="00BB340D"/>
    <w:rsid w:val="00BC2A3A"/>
    <w:rsid w:val="00BC64EC"/>
    <w:rsid w:val="00BD073D"/>
    <w:rsid w:val="00BF021E"/>
    <w:rsid w:val="00BF091C"/>
    <w:rsid w:val="00BF1EAC"/>
    <w:rsid w:val="00BF3AFD"/>
    <w:rsid w:val="00BF7662"/>
    <w:rsid w:val="00C105F4"/>
    <w:rsid w:val="00C121BC"/>
    <w:rsid w:val="00C1606C"/>
    <w:rsid w:val="00C23180"/>
    <w:rsid w:val="00C27286"/>
    <w:rsid w:val="00C41492"/>
    <w:rsid w:val="00C461FE"/>
    <w:rsid w:val="00C54F41"/>
    <w:rsid w:val="00C702B5"/>
    <w:rsid w:val="00C70389"/>
    <w:rsid w:val="00C7240B"/>
    <w:rsid w:val="00C904B6"/>
    <w:rsid w:val="00C96DF4"/>
    <w:rsid w:val="00C96E0B"/>
    <w:rsid w:val="00CC1337"/>
    <w:rsid w:val="00CC48DF"/>
    <w:rsid w:val="00CD2F26"/>
    <w:rsid w:val="00CD6B35"/>
    <w:rsid w:val="00CD70E7"/>
    <w:rsid w:val="00CD7363"/>
    <w:rsid w:val="00CE0C1F"/>
    <w:rsid w:val="00CE455F"/>
    <w:rsid w:val="00CE638F"/>
    <w:rsid w:val="00CE7AE2"/>
    <w:rsid w:val="00CF0BF9"/>
    <w:rsid w:val="00CF5957"/>
    <w:rsid w:val="00CF5BB8"/>
    <w:rsid w:val="00D04BA2"/>
    <w:rsid w:val="00D077B0"/>
    <w:rsid w:val="00D17E58"/>
    <w:rsid w:val="00D22BB3"/>
    <w:rsid w:val="00D22D42"/>
    <w:rsid w:val="00D34638"/>
    <w:rsid w:val="00D36D8D"/>
    <w:rsid w:val="00D45711"/>
    <w:rsid w:val="00D500FC"/>
    <w:rsid w:val="00D51597"/>
    <w:rsid w:val="00D5326E"/>
    <w:rsid w:val="00D55867"/>
    <w:rsid w:val="00D60DC4"/>
    <w:rsid w:val="00D634A3"/>
    <w:rsid w:val="00D70A08"/>
    <w:rsid w:val="00D72339"/>
    <w:rsid w:val="00D73E47"/>
    <w:rsid w:val="00D74ABB"/>
    <w:rsid w:val="00D7692A"/>
    <w:rsid w:val="00D76EC3"/>
    <w:rsid w:val="00D81D6C"/>
    <w:rsid w:val="00D8382B"/>
    <w:rsid w:val="00D838E8"/>
    <w:rsid w:val="00D83CB7"/>
    <w:rsid w:val="00D97FA8"/>
    <w:rsid w:val="00DA60C9"/>
    <w:rsid w:val="00DB117B"/>
    <w:rsid w:val="00DB3A8C"/>
    <w:rsid w:val="00DC1557"/>
    <w:rsid w:val="00DC32BA"/>
    <w:rsid w:val="00DC7B25"/>
    <w:rsid w:val="00DD384D"/>
    <w:rsid w:val="00DD6633"/>
    <w:rsid w:val="00DD6B73"/>
    <w:rsid w:val="00DF00DA"/>
    <w:rsid w:val="00E112C9"/>
    <w:rsid w:val="00E158F7"/>
    <w:rsid w:val="00E2087E"/>
    <w:rsid w:val="00E3009C"/>
    <w:rsid w:val="00E36818"/>
    <w:rsid w:val="00E47B97"/>
    <w:rsid w:val="00E54780"/>
    <w:rsid w:val="00E55712"/>
    <w:rsid w:val="00E634CC"/>
    <w:rsid w:val="00E7390F"/>
    <w:rsid w:val="00E74C8B"/>
    <w:rsid w:val="00E82F0E"/>
    <w:rsid w:val="00E96FAC"/>
    <w:rsid w:val="00EA129F"/>
    <w:rsid w:val="00EC192F"/>
    <w:rsid w:val="00EC69A6"/>
    <w:rsid w:val="00ED0582"/>
    <w:rsid w:val="00EE31F6"/>
    <w:rsid w:val="00EE36DC"/>
    <w:rsid w:val="00EE4C54"/>
    <w:rsid w:val="00F044EE"/>
    <w:rsid w:val="00F10717"/>
    <w:rsid w:val="00F149E9"/>
    <w:rsid w:val="00F23A47"/>
    <w:rsid w:val="00F3320B"/>
    <w:rsid w:val="00F34BB0"/>
    <w:rsid w:val="00F40E92"/>
    <w:rsid w:val="00F41947"/>
    <w:rsid w:val="00F435AA"/>
    <w:rsid w:val="00F63636"/>
    <w:rsid w:val="00F76C6A"/>
    <w:rsid w:val="00F83BF1"/>
    <w:rsid w:val="00F84AD9"/>
    <w:rsid w:val="00F90CB9"/>
    <w:rsid w:val="00FA1879"/>
    <w:rsid w:val="00FB064F"/>
    <w:rsid w:val="00FB144F"/>
    <w:rsid w:val="00FB159A"/>
    <w:rsid w:val="00FB4D77"/>
    <w:rsid w:val="00FC497D"/>
    <w:rsid w:val="00FC79DA"/>
    <w:rsid w:val="00FD076B"/>
    <w:rsid w:val="00FF2655"/>
    <w:rsid w:val="00FF2A90"/>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450D92D"/>
  <w15:docId w15:val="{643C0F14-62CE-4A6F-BB8F-E5AE545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Normal">
    <w:name w:val="Table Normal"/>
    <w:rsid w:val="0078491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styleId="Tabellenraster">
    <w:name w:val="Table Grid"/>
    <w:basedOn w:val="NormaleTabelle"/>
    <w:locked/>
    <w:rsid w:val="00AC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401C"/>
    <w:rPr>
      <w:sz w:val="16"/>
      <w:szCs w:val="16"/>
    </w:rPr>
  </w:style>
  <w:style w:type="paragraph" w:styleId="Kommentartext">
    <w:name w:val="annotation text"/>
    <w:basedOn w:val="Standard"/>
    <w:link w:val="KommentartextZchn"/>
    <w:uiPriority w:val="99"/>
    <w:semiHidden/>
    <w:unhideWhenUsed/>
    <w:rsid w:val="0065401C"/>
    <w:rPr>
      <w:sz w:val="20"/>
      <w:szCs w:val="20"/>
    </w:rPr>
  </w:style>
  <w:style w:type="character" w:customStyle="1" w:styleId="KommentartextZchn">
    <w:name w:val="Kommentartext Zchn"/>
    <w:basedOn w:val="Absatz-Standardschriftart"/>
    <w:link w:val="Kommentartext"/>
    <w:uiPriority w:val="99"/>
    <w:semiHidden/>
    <w:rsid w:val="0065401C"/>
    <w:rPr>
      <w:sz w:val="20"/>
      <w:szCs w:val="20"/>
      <w:lang w:eastAsia="en-US"/>
    </w:rPr>
  </w:style>
  <w:style w:type="paragraph" w:styleId="Kommentarthema">
    <w:name w:val="annotation subject"/>
    <w:basedOn w:val="Kommentartext"/>
    <w:next w:val="Kommentartext"/>
    <w:link w:val="KommentarthemaZchn"/>
    <w:uiPriority w:val="99"/>
    <w:semiHidden/>
    <w:unhideWhenUsed/>
    <w:rsid w:val="0065401C"/>
    <w:rPr>
      <w:b/>
      <w:bCs/>
    </w:rPr>
  </w:style>
  <w:style w:type="character" w:customStyle="1" w:styleId="KommentarthemaZchn">
    <w:name w:val="Kommentarthema Zchn"/>
    <w:basedOn w:val="KommentartextZchn"/>
    <w:link w:val="Kommentarthema"/>
    <w:uiPriority w:val="99"/>
    <w:semiHidden/>
    <w:rsid w:val="0065401C"/>
    <w:rPr>
      <w:b/>
      <w:bCs/>
      <w:sz w:val="20"/>
      <w:szCs w:val="20"/>
      <w:lang w:eastAsia="en-US"/>
    </w:rPr>
  </w:style>
  <w:style w:type="paragraph" w:styleId="berarbeitung">
    <w:name w:val="Revision"/>
    <w:hidden/>
    <w:uiPriority w:val="99"/>
    <w:semiHidden/>
    <w:rsid w:val="00C54F4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grossmann-berg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01\Marketing\Presse\1_Dealmeldungen\DEALmeldungen%20Investment\2020_01_Salomon-Heine-Weg%2058-60_SHW60_HH\20180517_Dokumentation%20der%20Verarbeitungstaetigkeit%20nach%20DSGVO_Presse.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rossmann-berger.de/news/pressemappe/" TargetMode="External"/><Relationship Id="rId4" Type="http://schemas.openxmlformats.org/officeDocument/2006/relationships/settings" Target="settings.xml"/><Relationship Id="rId9" Type="http://schemas.openxmlformats.org/officeDocument/2006/relationships/hyperlink" Target="https://www.grossmann-berger.de/datenschutz/"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10694-D498-4323-BFD5-B92B64F5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bi</dc:creator>
  <cp:lastModifiedBy>Corinna Fühner</cp:lastModifiedBy>
  <cp:revision>5</cp:revision>
  <cp:lastPrinted>2022-03-23T14:40:00Z</cp:lastPrinted>
  <dcterms:created xsi:type="dcterms:W3CDTF">2022-03-23T14:52:00Z</dcterms:created>
  <dcterms:modified xsi:type="dcterms:W3CDTF">2022-03-23T15:47:00Z</dcterms:modified>
</cp:coreProperties>
</file>