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FFB5" w14:textId="77777777" w:rsidR="00257254" w:rsidRPr="00804E24" w:rsidRDefault="00257254" w:rsidP="00257254">
      <w:pPr>
        <w:spacing w:after="0" w:line="360" w:lineRule="auto"/>
        <w:rPr>
          <w:rFonts w:ascii="Arial" w:hAnsi="Arial" w:cs="Arial"/>
          <w:b/>
        </w:rPr>
      </w:pPr>
      <w:r w:rsidRPr="00804E24">
        <w:rPr>
          <w:rFonts w:ascii="Arial" w:hAnsi="Arial" w:cs="Arial"/>
          <w:b/>
        </w:rPr>
        <w:t xml:space="preserve">Hamburg: </w:t>
      </w:r>
      <w:r>
        <w:rPr>
          <w:rFonts w:ascii="Arial" w:hAnsi="Arial" w:cs="Arial"/>
          <w:b/>
        </w:rPr>
        <w:t>Laden- und Gastronomieflächen</w:t>
      </w:r>
      <w:r w:rsidRPr="00804E2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2022/</w:t>
      </w:r>
      <w:r w:rsidRPr="00804E24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23</w:t>
      </w:r>
    </w:p>
    <w:p w14:paraId="16EDB46C" w14:textId="77777777" w:rsidR="00D04BA2" w:rsidRPr="00656B29" w:rsidRDefault="00BD1E72" w:rsidP="000C770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Hamburgs Innenstadt beweist Wandelbarkeit</w:t>
      </w:r>
    </w:p>
    <w:p w14:paraId="382F5BC4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E04174" w14:textId="3A043C12" w:rsidR="00D04BA2" w:rsidRDefault="00257254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7E502D">
        <w:rPr>
          <w:rFonts w:ascii="Arial" w:hAnsi="Arial" w:cs="Arial"/>
          <w:b/>
          <w:sz w:val="20"/>
          <w:szCs w:val="20"/>
        </w:rPr>
        <w:t>23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Februar 2023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3B4CCF">
        <w:rPr>
          <w:rFonts w:ascii="Arial" w:hAnsi="Arial" w:cs="Arial"/>
          <w:sz w:val="20"/>
          <w:szCs w:val="20"/>
        </w:rPr>
        <w:t xml:space="preserve"> </w:t>
      </w:r>
      <w:r w:rsidR="00E673E8">
        <w:rPr>
          <w:rFonts w:ascii="Arial" w:hAnsi="Arial" w:cs="Arial"/>
          <w:sz w:val="20"/>
          <w:szCs w:val="20"/>
        </w:rPr>
        <w:t>Neben</w:t>
      </w:r>
      <w:bookmarkStart w:id="0" w:name="_GoBack"/>
      <w:bookmarkEnd w:id="0"/>
      <w:r w:rsidR="00D65F79">
        <w:rPr>
          <w:rFonts w:ascii="Arial" w:hAnsi="Arial" w:cs="Arial"/>
          <w:sz w:val="20"/>
          <w:szCs w:val="20"/>
        </w:rPr>
        <w:t xml:space="preserve"> dem </w:t>
      </w:r>
      <w:r w:rsidR="006D0222">
        <w:rPr>
          <w:rFonts w:ascii="Arial" w:hAnsi="Arial" w:cs="Arial"/>
          <w:sz w:val="20"/>
          <w:szCs w:val="20"/>
        </w:rPr>
        <w:t xml:space="preserve">weiter </w:t>
      </w:r>
      <w:r w:rsidR="00D65F79">
        <w:rPr>
          <w:rFonts w:ascii="Arial" w:hAnsi="Arial" w:cs="Arial"/>
          <w:sz w:val="20"/>
          <w:szCs w:val="20"/>
        </w:rPr>
        <w:t xml:space="preserve">zunehmenden Onlinehandel erschwerten </w:t>
      </w:r>
      <w:r w:rsidR="00EC5F34">
        <w:rPr>
          <w:rFonts w:ascii="Arial" w:hAnsi="Arial" w:cs="Arial"/>
          <w:sz w:val="20"/>
          <w:szCs w:val="20"/>
        </w:rPr>
        <w:t>Einzelhändlern und Gastronomen</w:t>
      </w:r>
      <w:r w:rsidR="006D0222">
        <w:rPr>
          <w:rFonts w:ascii="Arial" w:hAnsi="Arial" w:cs="Arial"/>
          <w:sz w:val="20"/>
          <w:szCs w:val="20"/>
        </w:rPr>
        <w:t xml:space="preserve"> </w:t>
      </w:r>
      <w:r w:rsidR="00C965A7">
        <w:rPr>
          <w:rFonts w:ascii="Arial" w:hAnsi="Arial" w:cs="Arial"/>
          <w:sz w:val="20"/>
          <w:szCs w:val="20"/>
        </w:rPr>
        <w:t xml:space="preserve">2022 auch die </w:t>
      </w:r>
      <w:r w:rsidR="002C7749">
        <w:rPr>
          <w:rFonts w:ascii="Arial" w:hAnsi="Arial" w:cs="Arial"/>
          <w:sz w:val="20"/>
          <w:szCs w:val="20"/>
        </w:rPr>
        <w:t>Pandemie</w:t>
      </w:r>
      <w:r w:rsidR="00EC5F34">
        <w:rPr>
          <w:rFonts w:ascii="Arial" w:hAnsi="Arial" w:cs="Arial"/>
          <w:sz w:val="20"/>
          <w:szCs w:val="20"/>
        </w:rPr>
        <w:t>beschränkungen</w:t>
      </w:r>
      <w:r w:rsidR="00C965A7">
        <w:rPr>
          <w:rFonts w:ascii="Arial" w:hAnsi="Arial" w:cs="Arial"/>
          <w:sz w:val="20"/>
          <w:szCs w:val="20"/>
        </w:rPr>
        <w:t>, der Ukrainekrieg, Lieferengpässe</w:t>
      </w:r>
      <w:r w:rsidR="00606A14">
        <w:rPr>
          <w:rFonts w:ascii="Arial" w:hAnsi="Arial" w:cs="Arial"/>
          <w:sz w:val="20"/>
          <w:szCs w:val="20"/>
        </w:rPr>
        <w:t xml:space="preserve">, </w:t>
      </w:r>
      <w:r w:rsidR="00531CDC">
        <w:rPr>
          <w:rFonts w:ascii="Arial" w:hAnsi="Arial" w:cs="Arial"/>
          <w:sz w:val="20"/>
          <w:szCs w:val="20"/>
        </w:rPr>
        <w:t>steigende</w:t>
      </w:r>
      <w:r w:rsidR="00606A14">
        <w:rPr>
          <w:rFonts w:ascii="Arial" w:hAnsi="Arial" w:cs="Arial"/>
          <w:sz w:val="20"/>
          <w:szCs w:val="20"/>
        </w:rPr>
        <w:t xml:space="preserve"> Betriebskosten</w:t>
      </w:r>
      <w:r w:rsidR="00C965A7">
        <w:rPr>
          <w:rFonts w:ascii="Arial" w:hAnsi="Arial" w:cs="Arial"/>
          <w:sz w:val="20"/>
          <w:szCs w:val="20"/>
        </w:rPr>
        <w:t xml:space="preserve"> und die Inflation </w:t>
      </w:r>
      <w:r w:rsidR="006D0222">
        <w:rPr>
          <w:rFonts w:ascii="Arial" w:hAnsi="Arial" w:cs="Arial"/>
          <w:sz w:val="20"/>
          <w:szCs w:val="20"/>
        </w:rPr>
        <w:t>die G</w:t>
      </w:r>
      <w:r w:rsidR="00C965A7">
        <w:rPr>
          <w:rFonts w:ascii="Arial" w:hAnsi="Arial" w:cs="Arial"/>
          <w:sz w:val="20"/>
          <w:szCs w:val="20"/>
        </w:rPr>
        <w:t>eschäft</w:t>
      </w:r>
      <w:r w:rsidR="006D0222">
        <w:rPr>
          <w:rFonts w:ascii="Arial" w:hAnsi="Arial" w:cs="Arial"/>
          <w:sz w:val="20"/>
          <w:szCs w:val="20"/>
        </w:rPr>
        <w:t xml:space="preserve">e. Gleichwohl wurden in der Hamburger Innenstadt im vergangenen Jahr über 23.000 m² </w:t>
      </w:r>
      <w:r w:rsidR="00EC5F34">
        <w:rPr>
          <w:rFonts w:ascii="Arial" w:hAnsi="Arial" w:cs="Arial"/>
          <w:sz w:val="20"/>
          <w:szCs w:val="20"/>
        </w:rPr>
        <w:t xml:space="preserve">Laden- und Gastronomiefläche vermietet. </w:t>
      </w:r>
      <w:r w:rsidR="002C7749">
        <w:rPr>
          <w:rFonts w:ascii="Arial" w:hAnsi="Arial" w:cs="Arial"/>
          <w:sz w:val="20"/>
          <w:szCs w:val="20"/>
        </w:rPr>
        <w:t xml:space="preserve">Damit lag der Flächenumsatz erneut deutlich über dem des Hauptpandemiejahres 2020 mit rund 16.400 m². </w:t>
      </w:r>
      <w:r w:rsidR="00EC5F34">
        <w:rPr>
          <w:rFonts w:ascii="Arial" w:hAnsi="Arial" w:cs="Arial"/>
          <w:sz w:val="20"/>
          <w:szCs w:val="20"/>
        </w:rPr>
        <w:t xml:space="preserve">In der </w:t>
      </w:r>
      <w:proofErr w:type="spellStart"/>
      <w:r w:rsidR="00EC5F34">
        <w:rPr>
          <w:rFonts w:ascii="Arial" w:hAnsi="Arial" w:cs="Arial"/>
          <w:sz w:val="20"/>
          <w:szCs w:val="20"/>
        </w:rPr>
        <w:t>HafenCity</w:t>
      </w:r>
      <w:proofErr w:type="spellEnd"/>
      <w:r w:rsidR="00EC5F34">
        <w:rPr>
          <w:rFonts w:ascii="Arial" w:hAnsi="Arial" w:cs="Arial"/>
          <w:sz w:val="20"/>
          <w:szCs w:val="20"/>
        </w:rPr>
        <w:t xml:space="preserve"> betrug der Vermietungsumsatz </w:t>
      </w:r>
      <w:r w:rsidR="002C7749">
        <w:rPr>
          <w:rFonts w:ascii="Arial" w:hAnsi="Arial" w:cs="Arial"/>
          <w:sz w:val="20"/>
          <w:szCs w:val="20"/>
        </w:rPr>
        <w:t>in diesem Segment 2022</w:t>
      </w:r>
      <w:r w:rsidR="00EC5F34">
        <w:rPr>
          <w:rFonts w:ascii="Arial" w:hAnsi="Arial" w:cs="Arial"/>
          <w:sz w:val="20"/>
          <w:szCs w:val="20"/>
        </w:rPr>
        <w:t xml:space="preserve"> über 25.000 m². </w:t>
      </w:r>
      <w:r w:rsidR="002C7749">
        <w:rPr>
          <w:rFonts w:ascii="Arial" w:hAnsi="Arial" w:cs="Arial"/>
          <w:sz w:val="20"/>
          <w:szCs w:val="20"/>
        </w:rPr>
        <w:t xml:space="preserve">Dies geht aus dem heute veröffentlichten Marktbericht Einzelhandel Hamburg 2022/2023 von Grossmann &amp; Berger hervor. </w:t>
      </w:r>
      <w:r w:rsidR="00EC5F34" w:rsidRPr="00606A14">
        <w:rPr>
          <w:rFonts w:ascii="Arial" w:hAnsi="Arial" w:cs="Arial"/>
          <w:i/>
          <w:sz w:val="20"/>
          <w:szCs w:val="20"/>
        </w:rPr>
        <w:t xml:space="preserve">„Hamburg wächst </w:t>
      </w:r>
      <w:r w:rsidR="00606A14" w:rsidRPr="00606A14">
        <w:rPr>
          <w:rFonts w:ascii="Arial" w:hAnsi="Arial" w:cs="Arial"/>
          <w:i/>
          <w:sz w:val="20"/>
          <w:szCs w:val="20"/>
        </w:rPr>
        <w:t xml:space="preserve">allen Widrigkeiten zum Trotz </w:t>
      </w:r>
      <w:r w:rsidR="00EC5F34" w:rsidRPr="00606A14">
        <w:rPr>
          <w:rFonts w:ascii="Arial" w:hAnsi="Arial" w:cs="Arial"/>
          <w:i/>
          <w:sz w:val="20"/>
          <w:szCs w:val="20"/>
        </w:rPr>
        <w:t>und hat bei den Tourismus</w:t>
      </w:r>
      <w:r w:rsidR="00606A14">
        <w:rPr>
          <w:rFonts w:ascii="Arial" w:hAnsi="Arial" w:cs="Arial"/>
          <w:i/>
          <w:sz w:val="20"/>
          <w:szCs w:val="20"/>
        </w:rPr>
        <w:t>-</w:t>
      </w:r>
      <w:r w:rsidR="00EC5F34" w:rsidRPr="00606A14">
        <w:rPr>
          <w:rFonts w:ascii="Arial" w:hAnsi="Arial" w:cs="Arial"/>
          <w:i/>
          <w:sz w:val="20"/>
          <w:szCs w:val="20"/>
        </w:rPr>
        <w:t xml:space="preserve">Kennziffern nahezu das Vor-Corona-Niveau erreicht. </w:t>
      </w:r>
      <w:r w:rsidR="00606A14" w:rsidRPr="00606A14">
        <w:rPr>
          <w:rFonts w:ascii="Arial" w:hAnsi="Arial" w:cs="Arial"/>
          <w:i/>
          <w:sz w:val="20"/>
          <w:szCs w:val="20"/>
        </w:rPr>
        <w:t xml:space="preserve">Mit dieser Beständigkeit </w:t>
      </w:r>
      <w:r w:rsidR="00F52895">
        <w:rPr>
          <w:rFonts w:ascii="Arial" w:hAnsi="Arial" w:cs="Arial"/>
          <w:i/>
          <w:sz w:val="20"/>
          <w:szCs w:val="20"/>
        </w:rPr>
        <w:t>zieht</w:t>
      </w:r>
      <w:r w:rsidR="00606A14" w:rsidRPr="00606A14">
        <w:rPr>
          <w:rFonts w:ascii="Arial" w:hAnsi="Arial" w:cs="Arial"/>
          <w:i/>
          <w:sz w:val="20"/>
          <w:szCs w:val="20"/>
        </w:rPr>
        <w:t xml:space="preserve"> die Elbmetropole viele </w:t>
      </w:r>
      <w:r w:rsidR="00606A14">
        <w:rPr>
          <w:rFonts w:ascii="Arial" w:hAnsi="Arial" w:cs="Arial"/>
          <w:i/>
          <w:sz w:val="20"/>
          <w:szCs w:val="20"/>
        </w:rPr>
        <w:t xml:space="preserve">neue </w:t>
      </w:r>
      <w:r w:rsidR="00606A14" w:rsidRPr="00606A14">
        <w:rPr>
          <w:rFonts w:ascii="Arial" w:hAnsi="Arial" w:cs="Arial"/>
          <w:i/>
          <w:sz w:val="20"/>
          <w:szCs w:val="20"/>
        </w:rPr>
        <w:t xml:space="preserve">Marken </w:t>
      </w:r>
      <w:r w:rsidR="00F52895">
        <w:rPr>
          <w:rFonts w:ascii="Arial" w:hAnsi="Arial" w:cs="Arial"/>
          <w:i/>
          <w:sz w:val="20"/>
          <w:szCs w:val="20"/>
        </w:rPr>
        <w:t>an</w:t>
      </w:r>
      <w:r w:rsidR="00606A14" w:rsidRPr="00606A14">
        <w:rPr>
          <w:rFonts w:ascii="Arial" w:hAnsi="Arial" w:cs="Arial"/>
          <w:i/>
          <w:sz w:val="20"/>
          <w:szCs w:val="20"/>
        </w:rPr>
        <w:t xml:space="preserve">, die das Einkaufserlebnis in Innenstadt und </w:t>
      </w:r>
      <w:proofErr w:type="spellStart"/>
      <w:r w:rsidR="00606A14" w:rsidRPr="00606A14">
        <w:rPr>
          <w:rFonts w:ascii="Arial" w:hAnsi="Arial" w:cs="Arial"/>
          <w:i/>
          <w:sz w:val="20"/>
          <w:szCs w:val="20"/>
        </w:rPr>
        <w:t>HafenCity</w:t>
      </w:r>
      <w:proofErr w:type="spellEnd"/>
      <w:r w:rsidR="00606A14" w:rsidRPr="00606A14">
        <w:rPr>
          <w:rFonts w:ascii="Arial" w:hAnsi="Arial" w:cs="Arial"/>
          <w:i/>
          <w:sz w:val="20"/>
          <w:szCs w:val="20"/>
        </w:rPr>
        <w:t xml:space="preserve"> </w:t>
      </w:r>
      <w:r w:rsidR="00606A14">
        <w:rPr>
          <w:rFonts w:ascii="Arial" w:hAnsi="Arial" w:cs="Arial"/>
          <w:i/>
          <w:sz w:val="20"/>
          <w:szCs w:val="20"/>
        </w:rPr>
        <w:t>bereichern</w:t>
      </w:r>
      <w:r w:rsidR="00606A14" w:rsidRPr="00606A14">
        <w:rPr>
          <w:rFonts w:ascii="Arial" w:hAnsi="Arial" w:cs="Arial"/>
          <w:i/>
          <w:sz w:val="20"/>
          <w:szCs w:val="20"/>
        </w:rPr>
        <w:t>“,</w:t>
      </w:r>
      <w:r w:rsidR="00606A14">
        <w:rPr>
          <w:rFonts w:ascii="Arial" w:hAnsi="Arial" w:cs="Arial"/>
          <w:sz w:val="20"/>
          <w:szCs w:val="20"/>
        </w:rPr>
        <w:t xml:space="preserve"> kommentiert </w:t>
      </w:r>
      <w:r w:rsidR="00606A14" w:rsidRPr="00606A14">
        <w:rPr>
          <w:rFonts w:ascii="Arial" w:hAnsi="Arial" w:cs="Arial"/>
          <w:b/>
          <w:sz w:val="20"/>
          <w:szCs w:val="20"/>
        </w:rPr>
        <w:t>Sven Bechert</w:t>
      </w:r>
      <w:r w:rsidR="00606A14">
        <w:rPr>
          <w:rFonts w:ascii="Arial" w:hAnsi="Arial" w:cs="Arial"/>
          <w:sz w:val="20"/>
          <w:szCs w:val="20"/>
        </w:rPr>
        <w:t xml:space="preserve">, Bereichsleiter Laden &amp; Gastronomie bei </w:t>
      </w:r>
      <w:hyperlink r:id="rId8" w:history="1">
        <w:r w:rsidR="002C7749" w:rsidRPr="00263BD9">
          <w:rPr>
            <w:rStyle w:val="Hyperlink"/>
            <w:rFonts w:ascii="Arial" w:hAnsi="Arial" w:cs="Arial"/>
            <w:sz w:val="20"/>
            <w:szCs w:val="20"/>
          </w:rPr>
          <w:t>GPP</w:t>
        </w:r>
      </w:hyperlink>
      <w:r w:rsidR="002C7749">
        <w:rPr>
          <w:rFonts w:ascii="Arial" w:hAnsi="Arial" w:cs="Arial"/>
          <w:sz w:val="20"/>
          <w:szCs w:val="20"/>
        </w:rPr>
        <w:t xml:space="preserve">-Mitglied </w:t>
      </w:r>
      <w:r w:rsidR="00606A14">
        <w:rPr>
          <w:rFonts w:ascii="Arial" w:hAnsi="Arial" w:cs="Arial"/>
          <w:sz w:val="20"/>
          <w:szCs w:val="20"/>
        </w:rPr>
        <w:t>Grossmann &amp; Berger, die Entwicklung im vergangenen Jahr.</w:t>
      </w:r>
      <w:r w:rsidR="00EC5F34">
        <w:rPr>
          <w:rFonts w:ascii="Arial" w:hAnsi="Arial" w:cs="Arial"/>
          <w:sz w:val="20"/>
          <w:szCs w:val="20"/>
        </w:rPr>
        <w:t xml:space="preserve"> </w:t>
      </w:r>
    </w:p>
    <w:p w14:paraId="353BAB0D" w14:textId="77777777" w:rsidR="00D04BA2" w:rsidRPr="008C2FB3" w:rsidRDefault="00D04BA2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D1DD622" w14:textId="77777777" w:rsidR="00D04BA2" w:rsidRPr="008C2FB3" w:rsidRDefault="00FC426A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Mieten: Neuer Wall erstmals vor Spitalerstraße</w:t>
      </w:r>
    </w:p>
    <w:p w14:paraId="0CACA9FA" w14:textId="14E12169" w:rsidR="00D04BA2" w:rsidRDefault="00CB6FF7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eingangs erwähnten Belastungen erhöhten die Preissensibilität von Mietinteressenten in Hamburg </w:t>
      </w:r>
      <w:r w:rsidR="002C2D71">
        <w:rPr>
          <w:rFonts w:ascii="Arial" w:hAnsi="Arial" w:cs="Arial"/>
          <w:sz w:val="20"/>
          <w:szCs w:val="20"/>
        </w:rPr>
        <w:t xml:space="preserve">jedoch </w:t>
      </w:r>
      <w:r w:rsidR="00C146C2">
        <w:rPr>
          <w:rFonts w:ascii="Arial" w:hAnsi="Arial" w:cs="Arial"/>
          <w:sz w:val="20"/>
          <w:szCs w:val="20"/>
        </w:rPr>
        <w:t xml:space="preserve">weiter </w:t>
      </w:r>
      <w:r>
        <w:rPr>
          <w:rFonts w:ascii="Arial" w:hAnsi="Arial" w:cs="Arial"/>
          <w:sz w:val="20"/>
          <w:szCs w:val="20"/>
        </w:rPr>
        <w:t>und verlängerten die Vermarktungszeiten enorm. In der Konsequenz registrierte Grossmann &amp; Berger bei den erzielbaren Maximalmieten für Verkaufsflächen von 300 bis 500 m² ein durchschnittliches Minus von rund 8 %</w:t>
      </w:r>
      <w:r w:rsidR="00B2739B">
        <w:rPr>
          <w:rFonts w:ascii="Arial" w:hAnsi="Arial" w:cs="Arial"/>
          <w:sz w:val="20"/>
          <w:szCs w:val="20"/>
        </w:rPr>
        <w:t>, f</w:t>
      </w:r>
      <w:r>
        <w:rPr>
          <w:rFonts w:ascii="Arial" w:hAnsi="Arial" w:cs="Arial"/>
          <w:sz w:val="20"/>
          <w:szCs w:val="20"/>
        </w:rPr>
        <w:t xml:space="preserve">ür die deutlich </w:t>
      </w:r>
      <w:proofErr w:type="spellStart"/>
      <w:r>
        <w:rPr>
          <w:rFonts w:ascii="Arial" w:hAnsi="Arial" w:cs="Arial"/>
          <w:sz w:val="20"/>
          <w:szCs w:val="20"/>
        </w:rPr>
        <w:t>höherpreisigen</w:t>
      </w:r>
      <w:proofErr w:type="spellEnd"/>
      <w:r>
        <w:rPr>
          <w:rFonts w:ascii="Arial" w:hAnsi="Arial" w:cs="Arial"/>
          <w:sz w:val="20"/>
          <w:szCs w:val="20"/>
        </w:rPr>
        <w:t xml:space="preserve"> Flächen zwischen 80 und 120 m² </w:t>
      </w:r>
      <w:r w:rsidR="00C146C2">
        <w:rPr>
          <w:rFonts w:ascii="Arial" w:hAnsi="Arial" w:cs="Arial"/>
          <w:sz w:val="20"/>
          <w:szCs w:val="20"/>
        </w:rPr>
        <w:t xml:space="preserve">im Schnitt </w:t>
      </w:r>
      <w:r w:rsidR="00B2739B">
        <w:rPr>
          <w:rFonts w:ascii="Arial" w:hAnsi="Arial" w:cs="Arial"/>
          <w:sz w:val="20"/>
          <w:szCs w:val="20"/>
        </w:rPr>
        <w:t xml:space="preserve">von </w:t>
      </w:r>
      <w:r w:rsidR="00BD1E72">
        <w:rPr>
          <w:rFonts w:ascii="Arial" w:hAnsi="Arial" w:cs="Arial"/>
          <w:sz w:val="20"/>
          <w:szCs w:val="20"/>
        </w:rPr>
        <w:t>rund</w:t>
      </w:r>
      <w:r w:rsidR="00BD1E7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4 %</w:t>
      </w:r>
      <w:r w:rsidR="007E502D">
        <w:rPr>
          <w:rFonts w:ascii="Arial" w:hAnsi="Arial" w:cs="Arial"/>
          <w:sz w:val="20"/>
          <w:szCs w:val="20"/>
        </w:rPr>
        <w:t>, jeweils im Vergleich zum Vorjahr</w:t>
      </w:r>
      <w:r>
        <w:rPr>
          <w:rFonts w:ascii="Arial" w:hAnsi="Arial" w:cs="Arial"/>
          <w:sz w:val="20"/>
          <w:szCs w:val="20"/>
        </w:rPr>
        <w:t xml:space="preserve">. </w:t>
      </w:r>
      <w:r w:rsidR="00C146C2" w:rsidRPr="00443443">
        <w:rPr>
          <w:rFonts w:ascii="Arial" w:hAnsi="Arial" w:cs="Arial"/>
          <w:sz w:val="20"/>
          <w:szCs w:val="20"/>
        </w:rPr>
        <w:t>Die höchsten Mieten lassen sich aktuell</w:t>
      </w:r>
      <w:r w:rsidR="00FC426A" w:rsidRPr="00443443">
        <w:rPr>
          <w:rFonts w:ascii="Arial" w:hAnsi="Arial" w:cs="Arial"/>
          <w:sz w:val="20"/>
          <w:szCs w:val="20"/>
        </w:rPr>
        <w:t xml:space="preserve"> mit 250 und</w:t>
      </w:r>
      <w:r w:rsidR="00C146C2" w:rsidRPr="00443443">
        <w:rPr>
          <w:rFonts w:ascii="Arial" w:hAnsi="Arial" w:cs="Arial"/>
          <w:sz w:val="20"/>
          <w:szCs w:val="20"/>
        </w:rPr>
        <w:t xml:space="preserve"> 240 </w:t>
      </w:r>
      <w:r w:rsidR="00443443">
        <w:rPr>
          <w:rFonts w:ascii="Arial" w:hAnsi="Arial" w:cs="Arial"/>
          <w:sz w:val="20"/>
          <w:szCs w:val="20"/>
        </w:rPr>
        <w:t>€/m²/Monat</w:t>
      </w:r>
      <w:r w:rsidR="00C146C2" w:rsidRPr="00443443">
        <w:rPr>
          <w:rFonts w:ascii="Arial" w:hAnsi="Arial" w:cs="Arial"/>
          <w:sz w:val="20"/>
          <w:szCs w:val="20"/>
        </w:rPr>
        <w:t xml:space="preserve"> am Neuen Wall und in der Spitalerstraße erzielen.</w:t>
      </w:r>
      <w:r w:rsidR="00C146C2" w:rsidRPr="00FC426A">
        <w:rPr>
          <w:rFonts w:ascii="Arial" w:hAnsi="Arial" w:cs="Arial"/>
          <w:i/>
          <w:sz w:val="20"/>
          <w:szCs w:val="20"/>
        </w:rPr>
        <w:t xml:space="preserve"> </w:t>
      </w:r>
      <w:r w:rsidR="00443443">
        <w:rPr>
          <w:rFonts w:ascii="Arial" w:hAnsi="Arial" w:cs="Arial"/>
          <w:i/>
          <w:sz w:val="20"/>
          <w:szCs w:val="20"/>
        </w:rPr>
        <w:t>„</w:t>
      </w:r>
      <w:r w:rsidR="00FC426A" w:rsidRPr="00FC426A">
        <w:rPr>
          <w:rFonts w:ascii="Arial" w:hAnsi="Arial" w:cs="Arial"/>
          <w:i/>
          <w:sz w:val="20"/>
          <w:szCs w:val="20"/>
        </w:rPr>
        <w:t>Hin</w:t>
      </w:r>
      <w:r w:rsidR="00443443">
        <w:rPr>
          <w:rFonts w:ascii="Arial" w:hAnsi="Arial" w:cs="Arial"/>
          <w:i/>
          <w:sz w:val="20"/>
          <w:szCs w:val="20"/>
        </w:rPr>
        <w:t>sichtlich der Miethöhe überholt</w:t>
      </w:r>
      <w:r w:rsidR="00FC426A" w:rsidRPr="00FC426A">
        <w:rPr>
          <w:rFonts w:ascii="Arial" w:hAnsi="Arial" w:cs="Arial"/>
          <w:i/>
          <w:sz w:val="20"/>
          <w:szCs w:val="20"/>
        </w:rPr>
        <w:t xml:space="preserve"> </w:t>
      </w:r>
      <w:r w:rsidR="00C146C2" w:rsidRPr="00FC426A">
        <w:rPr>
          <w:rFonts w:ascii="Arial" w:hAnsi="Arial" w:cs="Arial"/>
          <w:i/>
          <w:sz w:val="20"/>
          <w:szCs w:val="20"/>
        </w:rPr>
        <w:t xml:space="preserve">die Luxuslage </w:t>
      </w:r>
      <w:r w:rsidR="00FC426A" w:rsidRPr="00FC426A">
        <w:rPr>
          <w:rFonts w:ascii="Arial" w:hAnsi="Arial" w:cs="Arial"/>
          <w:i/>
          <w:sz w:val="20"/>
          <w:szCs w:val="20"/>
        </w:rPr>
        <w:t>Neuer Wall erstmalig den Konsumstandort Spitalerstraße“,</w:t>
      </w:r>
      <w:r w:rsidR="00FC426A">
        <w:rPr>
          <w:rFonts w:ascii="Arial" w:hAnsi="Arial" w:cs="Arial"/>
          <w:sz w:val="20"/>
          <w:szCs w:val="20"/>
        </w:rPr>
        <w:t xml:space="preserve"> führt </w:t>
      </w:r>
      <w:r w:rsidR="00FC426A" w:rsidRPr="00FC426A">
        <w:rPr>
          <w:rFonts w:ascii="Arial" w:hAnsi="Arial" w:cs="Arial"/>
          <w:b/>
          <w:sz w:val="20"/>
          <w:szCs w:val="20"/>
        </w:rPr>
        <w:t>Bechert</w:t>
      </w:r>
      <w:r w:rsidR="00FC426A">
        <w:rPr>
          <w:rFonts w:ascii="Arial" w:hAnsi="Arial" w:cs="Arial"/>
          <w:sz w:val="20"/>
          <w:szCs w:val="20"/>
        </w:rPr>
        <w:t xml:space="preserve"> aus. </w:t>
      </w:r>
      <w:r w:rsidR="00FC426A" w:rsidRPr="00FC426A">
        <w:rPr>
          <w:rFonts w:ascii="Arial" w:hAnsi="Arial" w:cs="Arial"/>
          <w:i/>
          <w:sz w:val="20"/>
          <w:szCs w:val="20"/>
        </w:rPr>
        <w:t xml:space="preserve">„Nachdem der Neue Wall jahrelang besonders im </w:t>
      </w:r>
      <w:proofErr w:type="spellStart"/>
      <w:r w:rsidR="00FC426A" w:rsidRPr="00FC426A">
        <w:rPr>
          <w:rFonts w:ascii="Arial" w:hAnsi="Arial" w:cs="Arial"/>
          <w:i/>
          <w:sz w:val="20"/>
          <w:szCs w:val="20"/>
        </w:rPr>
        <w:t>HafenCity</w:t>
      </w:r>
      <w:proofErr w:type="spellEnd"/>
      <w:r w:rsidR="00FC426A" w:rsidRPr="00FC426A">
        <w:rPr>
          <w:rFonts w:ascii="Arial" w:hAnsi="Arial" w:cs="Arial"/>
          <w:i/>
          <w:sz w:val="20"/>
          <w:szCs w:val="20"/>
        </w:rPr>
        <w:t xml:space="preserve">-nahen Abschnitt mit Leerstand zu kämpfen hatte, ist er nun nahezu voll vermietet – und bietet </w:t>
      </w:r>
      <w:r w:rsidR="00443443">
        <w:rPr>
          <w:rFonts w:ascii="Arial" w:hAnsi="Arial" w:cs="Arial"/>
          <w:i/>
          <w:sz w:val="20"/>
          <w:szCs w:val="20"/>
        </w:rPr>
        <w:t xml:space="preserve">luxusaffinen Kunden </w:t>
      </w:r>
      <w:r w:rsidR="00FC426A" w:rsidRPr="00FC426A">
        <w:rPr>
          <w:rFonts w:ascii="Arial" w:hAnsi="Arial" w:cs="Arial"/>
          <w:i/>
          <w:sz w:val="20"/>
          <w:szCs w:val="20"/>
        </w:rPr>
        <w:t xml:space="preserve">mit den neuen Mietern </w:t>
      </w:r>
      <w:r w:rsidR="00443443">
        <w:rPr>
          <w:rFonts w:ascii="Arial" w:hAnsi="Arial" w:cs="Arial"/>
          <w:i/>
          <w:sz w:val="20"/>
          <w:szCs w:val="20"/>
        </w:rPr>
        <w:t>auf ganzer Länge ein</w:t>
      </w:r>
      <w:r w:rsidR="00FC426A" w:rsidRPr="00FC426A">
        <w:rPr>
          <w:rFonts w:ascii="Arial" w:hAnsi="Arial" w:cs="Arial"/>
          <w:i/>
          <w:sz w:val="20"/>
          <w:szCs w:val="20"/>
        </w:rPr>
        <w:t xml:space="preserve"> Einkaufserlebnis auf höchstem Niveau.“</w:t>
      </w:r>
    </w:p>
    <w:p w14:paraId="57018435" w14:textId="77777777" w:rsidR="002D1E20" w:rsidRDefault="002D1E20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039BB6B" w14:textId="77777777" w:rsidR="0090748B" w:rsidRPr="00964F13" w:rsidRDefault="003026A8" w:rsidP="0090748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Innenstadt: kleine Flächen, vor allem Bekleidung</w:t>
      </w:r>
    </w:p>
    <w:p w14:paraId="71D7F3BA" w14:textId="3D54CD01" w:rsidR="0090748B" w:rsidRDefault="00F83BDA" w:rsidP="0090748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64F13">
        <w:rPr>
          <w:rFonts w:ascii="Arial" w:hAnsi="Arial" w:cs="Arial"/>
          <w:sz w:val="20"/>
          <w:szCs w:val="20"/>
        </w:rPr>
        <w:t xml:space="preserve">Rund 40 % aller erfassten Mietverträge in der Hamburger Innenstadt wurden für Flächen bis 150 m² abgeschlossen, 36 % entfielen auf das Größensegment 150 bis 500 m². Lediglich 10 % aller Abschlüsse hatten ein Volumen über 1.000 m². </w:t>
      </w:r>
      <w:r w:rsidRPr="00964F13">
        <w:rPr>
          <w:rFonts w:ascii="Arial" w:hAnsi="Arial" w:cs="Arial"/>
          <w:i/>
          <w:sz w:val="20"/>
          <w:szCs w:val="20"/>
        </w:rPr>
        <w:t>„</w:t>
      </w:r>
      <w:r w:rsidR="00102237" w:rsidRPr="00964F13">
        <w:rPr>
          <w:rFonts w:ascii="Arial" w:hAnsi="Arial" w:cs="Arial"/>
          <w:i/>
          <w:sz w:val="20"/>
          <w:szCs w:val="20"/>
        </w:rPr>
        <w:t xml:space="preserve">Da Unternehmen und Gastronomen </w:t>
      </w:r>
      <w:r w:rsidR="00FF0602">
        <w:rPr>
          <w:rFonts w:ascii="Arial" w:hAnsi="Arial" w:cs="Arial"/>
          <w:i/>
          <w:sz w:val="20"/>
          <w:szCs w:val="20"/>
        </w:rPr>
        <w:t xml:space="preserve">aktuell </w:t>
      </w:r>
      <w:r w:rsidR="007E502D">
        <w:rPr>
          <w:rFonts w:ascii="Arial" w:hAnsi="Arial" w:cs="Arial"/>
          <w:i/>
          <w:sz w:val="20"/>
          <w:szCs w:val="20"/>
        </w:rPr>
        <w:t xml:space="preserve">geringere </w:t>
      </w:r>
      <w:proofErr w:type="spellStart"/>
      <w:r w:rsidR="007E502D">
        <w:rPr>
          <w:rFonts w:ascii="Arial" w:hAnsi="Arial" w:cs="Arial"/>
          <w:i/>
          <w:sz w:val="20"/>
          <w:szCs w:val="20"/>
        </w:rPr>
        <w:t>Flächenproduk</w:t>
      </w:r>
      <w:r w:rsidR="00FF0602">
        <w:rPr>
          <w:rFonts w:ascii="Arial" w:hAnsi="Arial" w:cs="Arial"/>
          <w:i/>
          <w:sz w:val="20"/>
          <w:szCs w:val="20"/>
        </w:rPr>
        <w:t>-</w:t>
      </w:r>
      <w:r w:rsidR="007E502D">
        <w:rPr>
          <w:rFonts w:ascii="Arial" w:hAnsi="Arial" w:cs="Arial"/>
          <w:i/>
          <w:sz w:val="20"/>
          <w:szCs w:val="20"/>
        </w:rPr>
        <w:t>tivitäten</w:t>
      </w:r>
      <w:proofErr w:type="spellEnd"/>
      <w:r w:rsidR="007E502D">
        <w:rPr>
          <w:rFonts w:ascii="Arial" w:hAnsi="Arial" w:cs="Arial"/>
          <w:i/>
          <w:sz w:val="20"/>
          <w:szCs w:val="20"/>
        </w:rPr>
        <w:t xml:space="preserve"> verzeichnen</w:t>
      </w:r>
      <w:r w:rsidR="00102237" w:rsidRPr="00964F13">
        <w:rPr>
          <w:rFonts w:ascii="Arial" w:hAnsi="Arial" w:cs="Arial"/>
          <w:i/>
          <w:sz w:val="20"/>
          <w:szCs w:val="20"/>
        </w:rPr>
        <w:t xml:space="preserve">, </w:t>
      </w:r>
      <w:r w:rsidR="007372F4" w:rsidRPr="00964F13">
        <w:rPr>
          <w:rFonts w:ascii="Arial" w:hAnsi="Arial" w:cs="Arial"/>
          <w:i/>
          <w:sz w:val="20"/>
          <w:szCs w:val="20"/>
        </w:rPr>
        <w:t xml:space="preserve">hält </w:t>
      </w:r>
      <w:r w:rsidR="00964F13">
        <w:rPr>
          <w:rFonts w:ascii="Arial" w:hAnsi="Arial" w:cs="Arial"/>
          <w:i/>
          <w:sz w:val="20"/>
          <w:szCs w:val="20"/>
        </w:rPr>
        <w:t xml:space="preserve">auch </w:t>
      </w:r>
      <w:r w:rsidR="007372F4" w:rsidRPr="00964F13">
        <w:rPr>
          <w:rFonts w:ascii="Arial" w:hAnsi="Arial" w:cs="Arial"/>
          <w:i/>
          <w:sz w:val="20"/>
          <w:szCs w:val="20"/>
        </w:rPr>
        <w:t>der Trend zu</w:t>
      </w:r>
      <w:r w:rsidR="009E7DD1" w:rsidRPr="00964F13">
        <w:rPr>
          <w:rFonts w:ascii="Arial" w:hAnsi="Arial" w:cs="Arial"/>
          <w:i/>
          <w:sz w:val="20"/>
          <w:szCs w:val="20"/>
        </w:rPr>
        <w:t xml:space="preserve"> </w:t>
      </w:r>
      <w:r w:rsidR="00102237" w:rsidRPr="00964F13">
        <w:rPr>
          <w:rFonts w:ascii="Arial" w:hAnsi="Arial" w:cs="Arial"/>
          <w:i/>
          <w:sz w:val="20"/>
          <w:szCs w:val="20"/>
        </w:rPr>
        <w:t>kleinere</w:t>
      </w:r>
      <w:r w:rsidR="007372F4" w:rsidRPr="00964F13">
        <w:rPr>
          <w:rFonts w:ascii="Arial" w:hAnsi="Arial" w:cs="Arial"/>
          <w:i/>
          <w:sz w:val="20"/>
          <w:szCs w:val="20"/>
        </w:rPr>
        <w:t>n</w:t>
      </w:r>
      <w:r w:rsidRPr="00964F13">
        <w:rPr>
          <w:rFonts w:ascii="Arial" w:hAnsi="Arial" w:cs="Arial"/>
          <w:i/>
          <w:sz w:val="20"/>
          <w:szCs w:val="20"/>
        </w:rPr>
        <w:t xml:space="preserve"> Verkaufsflächen</w:t>
      </w:r>
      <w:r w:rsidR="007372F4" w:rsidRPr="00964F13">
        <w:rPr>
          <w:rFonts w:ascii="Arial" w:hAnsi="Arial" w:cs="Arial"/>
          <w:i/>
          <w:sz w:val="20"/>
          <w:szCs w:val="20"/>
        </w:rPr>
        <w:t xml:space="preserve"> an</w:t>
      </w:r>
      <w:r w:rsidRPr="00964F13">
        <w:rPr>
          <w:rFonts w:ascii="Arial" w:hAnsi="Arial" w:cs="Arial"/>
          <w:i/>
          <w:sz w:val="20"/>
          <w:szCs w:val="20"/>
        </w:rPr>
        <w:t>“,</w:t>
      </w:r>
      <w:r w:rsidRPr="00964F13">
        <w:rPr>
          <w:rFonts w:ascii="Arial" w:hAnsi="Arial" w:cs="Arial"/>
          <w:sz w:val="20"/>
          <w:szCs w:val="20"/>
        </w:rPr>
        <w:t xml:space="preserve"> so </w:t>
      </w:r>
      <w:r w:rsidRPr="00964F13">
        <w:rPr>
          <w:rFonts w:ascii="Arial" w:hAnsi="Arial" w:cs="Arial"/>
          <w:b/>
          <w:sz w:val="20"/>
          <w:szCs w:val="20"/>
        </w:rPr>
        <w:t>Bechert</w:t>
      </w:r>
      <w:r w:rsidRPr="00964F13">
        <w:rPr>
          <w:rFonts w:ascii="Arial" w:hAnsi="Arial" w:cs="Arial"/>
          <w:sz w:val="20"/>
          <w:szCs w:val="20"/>
        </w:rPr>
        <w:t>.</w:t>
      </w:r>
      <w:r w:rsidR="009E7DD1" w:rsidRPr="00964F13">
        <w:rPr>
          <w:rFonts w:ascii="Arial" w:hAnsi="Arial" w:cs="Arial"/>
          <w:sz w:val="20"/>
          <w:szCs w:val="20"/>
        </w:rPr>
        <w:t xml:space="preserve"> </w:t>
      </w:r>
      <w:r w:rsidR="002E4DCF" w:rsidRPr="00964F13">
        <w:rPr>
          <w:rFonts w:ascii="Arial" w:hAnsi="Arial" w:cs="Arial"/>
          <w:sz w:val="20"/>
          <w:szCs w:val="20"/>
        </w:rPr>
        <w:t xml:space="preserve">Entsprechend </w:t>
      </w:r>
      <w:r w:rsidR="00CD3F9E">
        <w:rPr>
          <w:rFonts w:ascii="Arial" w:hAnsi="Arial" w:cs="Arial"/>
          <w:sz w:val="20"/>
          <w:szCs w:val="20"/>
        </w:rPr>
        <w:t>begehrt</w:t>
      </w:r>
      <w:r w:rsidR="002E4DCF" w:rsidRPr="00964F13">
        <w:rPr>
          <w:rFonts w:ascii="Arial" w:hAnsi="Arial" w:cs="Arial"/>
          <w:sz w:val="20"/>
          <w:szCs w:val="20"/>
        </w:rPr>
        <w:t xml:space="preserve"> </w:t>
      </w:r>
      <w:r w:rsidR="007620BC" w:rsidRPr="00964F13">
        <w:rPr>
          <w:rFonts w:ascii="Arial" w:hAnsi="Arial" w:cs="Arial"/>
          <w:sz w:val="20"/>
          <w:szCs w:val="20"/>
        </w:rPr>
        <w:t xml:space="preserve">sind kleine bis mittelgroße Läden. </w:t>
      </w:r>
      <w:r w:rsidR="00964F13" w:rsidRPr="00964F13">
        <w:rPr>
          <w:rFonts w:ascii="Arial" w:hAnsi="Arial" w:cs="Arial"/>
          <w:sz w:val="20"/>
          <w:szCs w:val="20"/>
        </w:rPr>
        <w:t>Rund 47 % des Flächenumsatzes in der Innenstadt wurde von Bekleidungs</w:t>
      </w:r>
      <w:r w:rsidR="00CD3F9E">
        <w:rPr>
          <w:rFonts w:ascii="Arial" w:hAnsi="Arial" w:cs="Arial"/>
          <w:sz w:val="20"/>
          <w:szCs w:val="20"/>
        </w:rPr>
        <w:t>unternehmen</w:t>
      </w:r>
      <w:r w:rsidR="00964F13" w:rsidRPr="00964F13">
        <w:rPr>
          <w:rFonts w:ascii="Arial" w:hAnsi="Arial" w:cs="Arial"/>
          <w:sz w:val="20"/>
          <w:szCs w:val="20"/>
        </w:rPr>
        <w:t xml:space="preserve"> getätigt</w:t>
      </w:r>
      <w:r w:rsidR="003026A8">
        <w:rPr>
          <w:rFonts w:ascii="Arial" w:hAnsi="Arial" w:cs="Arial"/>
          <w:sz w:val="20"/>
          <w:szCs w:val="20"/>
        </w:rPr>
        <w:t xml:space="preserve">, 15 % und damit wieder deutlich mehr als während der Pandemie durch die Gastronomie. </w:t>
      </w:r>
      <w:r w:rsidR="003026A8" w:rsidRPr="003026A8">
        <w:rPr>
          <w:rFonts w:ascii="Arial" w:hAnsi="Arial" w:cs="Arial"/>
          <w:i/>
          <w:sz w:val="20"/>
          <w:szCs w:val="20"/>
        </w:rPr>
        <w:t>„Der Anteil der Branche Automobil</w:t>
      </w:r>
      <w:r w:rsidR="007620BC" w:rsidRPr="003026A8">
        <w:rPr>
          <w:rFonts w:ascii="Arial" w:hAnsi="Arial" w:cs="Arial"/>
          <w:i/>
          <w:sz w:val="20"/>
          <w:szCs w:val="20"/>
        </w:rPr>
        <w:t xml:space="preserve"> </w:t>
      </w:r>
      <w:r w:rsidR="00CD3F9E">
        <w:rPr>
          <w:rFonts w:ascii="Arial" w:hAnsi="Arial" w:cs="Arial"/>
          <w:i/>
          <w:sz w:val="20"/>
          <w:szCs w:val="20"/>
        </w:rPr>
        <w:t xml:space="preserve">von acht Prozent </w:t>
      </w:r>
      <w:r w:rsidR="003026A8" w:rsidRPr="003026A8">
        <w:rPr>
          <w:rFonts w:ascii="Arial" w:hAnsi="Arial" w:cs="Arial"/>
          <w:i/>
          <w:sz w:val="20"/>
          <w:szCs w:val="20"/>
        </w:rPr>
        <w:t xml:space="preserve">geht auf die </w:t>
      </w:r>
      <w:r w:rsidR="00110C42">
        <w:rPr>
          <w:rFonts w:ascii="Arial" w:hAnsi="Arial" w:cs="Arial"/>
          <w:i/>
          <w:sz w:val="20"/>
          <w:szCs w:val="20"/>
        </w:rPr>
        <w:t>Ansiedlung</w:t>
      </w:r>
      <w:r w:rsidR="003026A8" w:rsidRPr="003026A8">
        <w:rPr>
          <w:rFonts w:ascii="Arial" w:hAnsi="Arial" w:cs="Arial"/>
          <w:i/>
          <w:sz w:val="20"/>
          <w:szCs w:val="20"/>
        </w:rPr>
        <w:t xml:space="preserve"> von </w:t>
      </w:r>
      <w:proofErr w:type="spellStart"/>
      <w:r w:rsidR="003026A8" w:rsidRPr="003026A8">
        <w:rPr>
          <w:rFonts w:ascii="Arial" w:hAnsi="Arial" w:cs="Arial"/>
          <w:i/>
          <w:sz w:val="20"/>
          <w:szCs w:val="20"/>
        </w:rPr>
        <w:t>VinFast</w:t>
      </w:r>
      <w:proofErr w:type="spellEnd"/>
      <w:r w:rsidR="003026A8" w:rsidRPr="003026A8">
        <w:rPr>
          <w:rFonts w:ascii="Arial" w:hAnsi="Arial" w:cs="Arial"/>
          <w:i/>
          <w:sz w:val="20"/>
          <w:szCs w:val="20"/>
        </w:rPr>
        <w:t xml:space="preserve"> und Aston Martin zurück. In der Vergangenheit wären </w:t>
      </w:r>
      <w:r w:rsidR="00110C42">
        <w:rPr>
          <w:rFonts w:ascii="Arial" w:hAnsi="Arial" w:cs="Arial"/>
          <w:i/>
          <w:sz w:val="20"/>
          <w:szCs w:val="20"/>
        </w:rPr>
        <w:t xml:space="preserve">derartige </w:t>
      </w:r>
      <w:r w:rsidR="003026A8" w:rsidRPr="003026A8">
        <w:rPr>
          <w:rFonts w:ascii="Arial" w:hAnsi="Arial" w:cs="Arial"/>
          <w:i/>
          <w:sz w:val="20"/>
          <w:szCs w:val="20"/>
        </w:rPr>
        <w:t xml:space="preserve">Verträge </w:t>
      </w:r>
      <w:r w:rsidR="00110C42">
        <w:rPr>
          <w:rFonts w:ascii="Arial" w:hAnsi="Arial" w:cs="Arial"/>
          <w:i/>
          <w:sz w:val="20"/>
          <w:szCs w:val="20"/>
        </w:rPr>
        <w:t>direkt in der Innenstadt</w:t>
      </w:r>
      <w:r w:rsidR="003026A8" w:rsidRPr="003026A8">
        <w:rPr>
          <w:rFonts w:ascii="Arial" w:hAnsi="Arial" w:cs="Arial"/>
          <w:i/>
          <w:sz w:val="20"/>
          <w:szCs w:val="20"/>
        </w:rPr>
        <w:t xml:space="preserve"> kaum denkbar gewesen</w:t>
      </w:r>
      <w:r w:rsidR="00110C42">
        <w:rPr>
          <w:rFonts w:ascii="Arial" w:hAnsi="Arial" w:cs="Arial"/>
          <w:i/>
          <w:sz w:val="20"/>
          <w:szCs w:val="20"/>
        </w:rPr>
        <w:t>, sind aber ein weiteres Indiz für ihre Anpassungsfähigkeit</w:t>
      </w:r>
      <w:r w:rsidR="003026A8" w:rsidRPr="003026A8">
        <w:rPr>
          <w:rFonts w:ascii="Arial" w:hAnsi="Arial" w:cs="Arial"/>
          <w:i/>
          <w:sz w:val="20"/>
          <w:szCs w:val="20"/>
        </w:rPr>
        <w:t>“,</w:t>
      </w:r>
      <w:r w:rsidR="003026A8">
        <w:rPr>
          <w:rFonts w:ascii="Arial" w:hAnsi="Arial" w:cs="Arial"/>
          <w:sz w:val="20"/>
          <w:szCs w:val="20"/>
        </w:rPr>
        <w:t xml:space="preserve"> sagt </w:t>
      </w:r>
      <w:r w:rsidR="003026A8" w:rsidRPr="003026A8">
        <w:rPr>
          <w:rFonts w:ascii="Arial" w:hAnsi="Arial" w:cs="Arial"/>
          <w:b/>
          <w:sz w:val="20"/>
          <w:szCs w:val="20"/>
        </w:rPr>
        <w:t>Bechert</w:t>
      </w:r>
      <w:r w:rsidR="003026A8">
        <w:rPr>
          <w:rFonts w:ascii="Arial" w:hAnsi="Arial" w:cs="Arial"/>
          <w:sz w:val="20"/>
          <w:szCs w:val="20"/>
        </w:rPr>
        <w:t>.</w:t>
      </w:r>
    </w:p>
    <w:p w14:paraId="23C83D15" w14:textId="77777777" w:rsidR="00C82FC1" w:rsidRPr="00C82FC1" w:rsidRDefault="00C82FC1" w:rsidP="0090748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proofErr w:type="spellStart"/>
      <w:r w:rsidRPr="00C82FC1">
        <w:rPr>
          <w:rFonts w:ascii="Arial" w:hAnsi="Arial" w:cs="Arial"/>
          <w:b/>
          <w:sz w:val="20"/>
          <w:szCs w:val="20"/>
        </w:rPr>
        <w:lastRenderedPageBreak/>
        <w:t>HafenCity</w:t>
      </w:r>
      <w:proofErr w:type="spellEnd"/>
      <w:r w:rsidRPr="00C82FC1">
        <w:rPr>
          <w:rFonts w:ascii="Arial" w:hAnsi="Arial" w:cs="Arial"/>
          <w:b/>
          <w:sz w:val="20"/>
          <w:szCs w:val="20"/>
        </w:rPr>
        <w:t xml:space="preserve">: </w:t>
      </w:r>
      <w:r w:rsidR="00F32337">
        <w:rPr>
          <w:rFonts w:ascii="Arial" w:hAnsi="Arial" w:cs="Arial"/>
          <w:b/>
          <w:sz w:val="20"/>
          <w:szCs w:val="20"/>
        </w:rPr>
        <w:t>WHU als Stadtteilmagnet</w:t>
      </w:r>
    </w:p>
    <w:p w14:paraId="53DC09F9" w14:textId="77777777" w:rsidR="0090748B" w:rsidRPr="00786477" w:rsidRDefault="006A622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‚</w:t>
      </w:r>
      <w:proofErr w:type="spellStart"/>
      <w:r>
        <w:rPr>
          <w:rFonts w:ascii="Arial" w:hAnsi="Arial" w:cs="Arial"/>
          <w:sz w:val="20"/>
          <w:szCs w:val="20"/>
        </w:rPr>
        <w:t>Westfield</w:t>
      </w:r>
      <w:proofErr w:type="spellEnd"/>
      <w:r>
        <w:rPr>
          <w:rFonts w:ascii="Arial" w:hAnsi="Arial" w:cs="Arial"/>
          <w:sz w:val="20"/>
          <w:szCs w:val="20"/>
        </w:rPr>
        <w:t xml:space="preserve"> Hamburg-Überseequartier‘ (WHU) erwies sich 2022 mit über 85 % des </w:t>
      </w:r>
      <w:proofErr w:type="spellStart"/>
      <w:r>
        <w:rPr>
          <w:rFonts w:ascii="Arial" w:hAnsi="Arial" w:cs="Arial"/>
          <w:sz w:val="20"/>
          <w:szCs w:val="20"/>
        </w:rPr>
        <w:t>HafenCity</w:t>
      </w:r>
      <w:proofErr w:type="spellEnd"/>
      <w:r>
        <w:rPr>
          <w:rFonts w:ascii="Arial" w:hAnsi="Arial" w:cs="Arial"/>
          <w:sz w:val="20"/>
          <w:szCs w:val="20"/>
        </w:rPr>
        <w:t xml:space="preserve">-Vermietungsvolumens als </w:t>
      </w:r>
      <w:r w:rsidR="00786477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agnet des Stadtteils. Entwickler </w:t>
      </w:r>
      <w:proofErr w:type="spellStart"/>
      <w:r>
        <w:rPr>
          <w:rFonts w:ascii="Arial" w:hAnsi="Arial" w:cs="Arial"/>
          <w:sz w:val="20"/>
          <w:szCs w:val="20"/>
        </w:rPr>
        <w:t>Unibail-Rodamco-Westfield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86477">
        <w:rPr>
          <w:rFonts w:ascii="Arial" w:hAnsi="Arial" w:cs="Arial"/>
          <w:sz w:val="20"/>
          <w:szCs w:val="20"/>
        </w:rPr>
        <w:t xml:space="preserve">gewann </w:t>
      </w:r>
      <w:r w:rsidR="0022612B" w:rsidRPr="00786477">
        <w:rPr>
          <w:rFonts w:ascii="Arial" w:hAnsi="Arial" w:cs="Arial"/>
          <w:sz w:val="20"/>
          <w:szCs w:val="20"/>
        </w:rPr>
        <w:t xml:space="preserve">fünf </w:t>
      </w:r>
      <w:proofErr w:type="spellStart"/>
      <w:r w:rsidR="0022612B" w:rsidRPr="00786477">
        <w:rPr>
          <w:rFonts w:ascii="Arial" w:hAnsi="Arial" w:cs="Arial"/>
          <w:sz w:val="20"/>
          <w:szCs w:val="20"/>
        </w:rPr>
        <w:t>Inditex</w:t>
      </w:r>
      <w:proofErr w:type="spellEnd"/>
      <w:r w:rsidR="0022612B" w:rsidRPr="00786477">
        <w:rPr>
          <w:rFonts w:ascii="Arial" w:hAnsi="Arial" w:cs="Arial"/>
          <w:sz w:val="20"/>
          <w:szCs w:val="20"/>
        </w:rPr>
        <w:t>-Marken</w:t>
      </w:r>
      <w:r w:rsidRPr="00786477">
        <w:rPr>
          <w:rFonts w:ascii="Arial" w:hAnsi="Arial" w:cs="Arial"/>
          <w:sz w:val="20"/>
          <w:szCs w:val="20"/>
        </w:rPr>
        <w:t xml:space="preserve">, H&amp;M, Intersport, GANT und Hugo Boss </w:t>
      </w:r>
      <w:r w:rsidR="00F32337">
        <w:rPr>
          <w:rFonts w:ascii="Arial" w:hAnsi="Arial" w:cs="Arial"/>
          <w:sz w:val="20"/>
          <w:szCs w:val="20"/>
        </w:rPr>
        <w:t xml:space="preserve">jeweils mit ihren neuesten Storekonzepten </w:t>
      </w:r>
      <w:r w:rsidR="00762203" w:rsidRPr="00786477">
        <w:rPr>
          <w:rFonts w:ascii="Arial" w:hAnsi="Arial" w:cs="Arial"/>
          <w:sz w:val="20"/>
          <w:szCs w:val="20"/>
        </w:rPr>
        <w:t xml:space="preserve">als weitere </w:t>
      </w:r>
      <w:r w:rsidRPr="00786477">
        <w:rPr>
          <w:rFonts w:ascii="Arial" w:hAnsi="Arial" w:cs="Arial"/>
          <w:sz w:val="20"/>
          <w:szCs w:val="20"/>
        </w:rPr>
        <w:t>Mieter</w:t>
      </w:r>
      <w:r w:rsidR="00786477" w:rsidRPr="00786477">
        <w:rPr>
          <w:rFonts w:ascii="Arial" w:hAnsi="Arial" w:cs="Arial"/>
          <w:sz w:val="20"/>
          <w:szCs w:val="20"/>
        </w:rPr>
        <w:t xml:space="preserve">. </w:t>
      </w:r>
      <w:r w:rsidR="00786477">
        <w:rPr>
          <w:rFonts w:ascii="Arial" w:hAnsi="Arial"/>
          <w:color w:val="0A1E2D"/>
          <w:sz w:val="20"/>
          <w:szCs w:val="26"/>
          <w:shd w:val="clear" w:color="auto" w:fill="FFFFFF"/>
        </w:rPr>
        <w:t>Das</w:t>
      </w:r>
      <w:r w:rsidR="0078647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</w:t>
      </w:r>
      <w:r w:rsidR="00786477">
        <w:rPr>
          <w:rFonts w:ascii="Arial" w:hAnsi="Arial"/>
          <w:color w:val="0A1E2D"/>
          <w:sz w:val="20"/>
          <w:szCs w:val="26"/>
          <w:shd w:val="clear" w:color="auto" w:fill="FFFFFF"/>
        </w:rPr>
        <w:t>WHU</w:t>
      </w:r>
      <w:r w:rsidR="0078647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</w:t>
      </w:r>
      <w:r w:rsidR="00F32337">
        <w:rPr>
          <w:rFonts w:ascii="Arial" w:hAnsi="Arial"/>
          <w:color w:val="0A1E2D"/>
          <w:sz w:val="20"/>
          <w:szCs w:val="26"/>
          <w:shd w:val="clear" w:color="auto" w:fill="FFFFFF"/>
        </w:rPr>
        <w:t>bildet als</w:t>
      </w:r>
      <w:r w:rsidR="0078647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Ensemble aus </w:t>
      </w:r>
      <w:r w:rsidR="00786477">
        <w:rPr>
          <w:rFonts w:ascii="Arial" w:hAnsi="Arial"/>
          <w:color w:val="0A1E2D"/>
          <w:sz w:val="20"/>
          <w:szCs w:val="26"/>
          <w:shd w:val="clear" w:color="auto" w:fill="FFFFFF"/>
        </w:rPr>
        <w:t>14 Gebäuden</w:t>
      </w:r>
      <w:r w:rsidR="00F32337" w:rsidRPr="00F3233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</w:t>
      </w:r>
      <w:r w:rsidR="00F3233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eine neue </w:t>
      </w:r>
      <w:proofErr w:type="spellStart"/>
      <w:r w:rsidR="00F3233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>Flagship</w:t>
      </w:r>
      <w:proofErr w:type="spellEnd"/>
      <w:r w:rsidR="00F3233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>-Destination in Hamburg</w:t>
      </w:r>
      <w:r w:rsidR="00F3233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mit </w:t>
      </w:r>
      <w:r w:rsidR="0078647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>Einzelhandel, Unterhaltungskonzepte</w:t>
      </w:r>
      <w:r w:rsidR="00F32337">
        <w:rPr>
          <w:rFonts w:ascii="Arial" w:hAnsi="Arial"/>
          <w:color w:val="0A1E2D"/>
          <w:sz w:val="20"/>
          <w:szCs w:val="26"/>
          <w:shd w:val="clear" w:color="auto" w:fill="FFFFFF"/>
        </w:rPr>
        <w:t>n,</w:t>
      </w:r>
      <w:r w:rsidR="0078647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über 40 Gastronomieeinheiten</w:t>
      </w:r>
      <w:r w:rsidR="00F32337">
        <w:rPr>
          <w:rFonts w:ascii="Arial" w:hAnsi="Arial"/>
          <w:color w:val="0A1E2D"/>
          <w:sz w:val="20"/>
          <w:szCs w:val="26"/>
          <w:shd w:val="clear" w:color="auto" w:fill="FFFFFF"/>
        </w:rPr>
        <w:t>,</w:t>
      </w:r>
      <w:r w:rsidR="0078647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579</w:t>
      </w:r>
      <w:r w:rsidR="00786477" w:rsidRPr="0078647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Wohnungen, Büros für 4.000 Arbeitsplätze, drei Hotels und einem Kreuzfahrt-Terminal. </w:t>
      </w:r>
      <w:r w:rsidR="0078647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Die Eröffnung ist für das Frühjahr 2024 </w:t>
      </w:r>
      <w:r w:rsidR="00F32337">
        <w:rPr>
          <w:rFonts w:ascii="Arial" w:hAnsi="Arial"/>
          <w:color w:val="0A1E2D"/>
          <w:sz w:val="20"/>
          <w:szCs w:val="26"/>
          <w:shd w:val="clear" w:color="auto" w:fill="FFFFFF"/>
        </w:rPr>
        <w:t>geplant</w:t>
      </w:r>
      <w:r w:rsidR="00786477">
        <w:rPr>
          <w:rFonts w:ascii="Arial" w:hAnsi="Arial"/>
          <w:color w:val="0A1E2D"/>
          <w:sz w:val="20"/>
          <w:szCs w:val="26"/>
          <w:shd w:val="clear" w:color="auto" w:fill="FFFFFF"/>
        </w:rPr>
        <w:t>.</w:t>
      </w:r>
      <w:r w:rsidR="00F3233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Mit einem Anteil von rund 75 % prägten auch in der </w:t>
      </w:r>
      <w:proofErr w:type="spellStart"/>
      <w:r w:rsidR="00F32337">
        <w:rPr>
          <w:rFonts w:ascii="Arial" w:hAnsi="Arial"/>
          <w:color w:val="0A1E2D"/>
          <w:sz w:val="20"/>
          <w:szCs w:val="26"/>
          <w:shd w:val="clear" w:color="auto" w:fill="FFFFFF"/>
        </w:rPr>
        <w:t>HafenCity</w:t>
      </w:r>
      <w:proofErr w:type="spellEnd"/>
      <w:r w:rsidR="00F32337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die Textiler das Anmietungsgeschehen.</w:t>
      </w:r>
      <w:r w:rsidR="00556F5C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Die Gastronomie hingegen erreichte mit 2 % hingegen nur einen verschwind</w:t>
      </w:r>
      <w:r w:rsidR="00A755FE">
        <w:rPr>
          <w:rFonts w:ascii="Arial" w:hAnsi="Arial"/>
          <w:color w:val="0A1E2D"/>
          <w:sz w:val="20"/>
          <w:szCs w:val="26"/>
          <w:shd w:val="clear" w:color="auto" w:fill="FFFFFF"/>
        </w:rPr>
        <w:t>end</w:t>
      </w:r>
      <w:r w:rsidR="00556F5C">
        <w:rPr>
          <w:rFonts w:ascii="Arial" w:hAnsi="Arial"/>
          <w:color w:val="0A1E2D"/>
          <w:sz w:val="20"/>
          <w:szCs w:val="26"/>
          <w:shd w:val="clear" w:color="auto" w:fill="FFFFFF"/>
        </w:rPr>
        <w:t xml:space="preserve"> geringen Anteil.</w:t>
      </w:r>
    </w:p>
    <w:p w14:paraId="3B7769E7" w14:textId="77777777" w:rsidR="006A4A25" w:rsidRPr="00786477" w:rsidRDefault="006A4A25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269197" w14:textId="630648B1" w:rsidR="00257254" w:rsidRDefault="00257254" w:rsidP="00257254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hyperlink r:id="rId9" w:history="1">
        <w:r w:rsidRPr="000B37D9">
          <w:rPr>
            <w:rStyle w:val="Hyperlink"/>
            <w:rFonts w:ascii="Arial" w:hAnsi="Arial" w:cs="Arial"/>
            <w:sz w:val="20"/>
            <w:szCs w:val="20"/>
          </w:rPr>
          <w:t>Marktbericht Einzelhandel Hamburg 2022/2023</w:t>
        </w:r>
      </w:hyperlink>
      <w:r>
        <w:rPr>
          <w:rFonts w:ascii="Arial" w:hAnsi="Arial" w:cs="Arial"/>
          <w:sz w:val="20"/>
          <w:szCs w:val="20"/>
        </w:rPr>
        <w:t xml:space="preserve"> steht auf unserer Website zum Download bereit.</w:t>
      </w:r>
    </w:p>
    <w:p w14:paraId="35AC436B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19" w:type="dxa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8"/>
        <w:gridCol w:w="5041"/>
      </w:tblGrid>
      <w:tr w:rsidR="00257254" w14:paraId="6DC184AE" w14:textId="77777777" w:rsidTr="00281081">
        <w:trPr>
          <w:trHeight w:val="2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33990" w14:textId="77777777" w:rsidR="00257254" w:rsidRDefault="006D05B0" w:rsidP="0087128D">
            <w:pPr>
              <w:spacing w:after="100"/>
            </w:pPr>
            <w:r>
              <w:rPr>
                <w:noProof/>
                <w:lang w:eastAsia="de-DE"/>
              </w:rPr>
              <w:drawing>
                <wp:inline distT="0" distB="0" distL="0" distR="0" wp14:anchorId="2E3B0C0F" wp14:editId="79E9AB86">
                  <wp:extent cx="2120289" cy="1413934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_PUB70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57" cy="141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0D0D" w14:textId="77777777" w:rsidR="00257254" w:rsidRDefault="00257254" w:rsidP="0087128D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Bildunterschrift:</w:t>
            </w:r>
          </w:p>
          <w:p w14:paraId="23D566FE" w14:textId="77777777" w:rsidR="00257254" w:rsidRDefault="00281081" w:rsidP="0087128D">
            <w:pPr>
              <w:spacing w:after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italienische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Prêt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573CF0">
              <w:rPr>
                <w:rFonts w:ascii="Arial" w:hAnsi="Arial" w:cs="Arial"/>
                <w:sz w:val="20"/>
                <w:szCs w:val="20"/>
              </w:rPr>
              <w:t>à-</w:t>
            </w:r>
            <w:proofErr w:type="spellStart"/>
            <w:r w:rsidRPr="00573CF0">
              <w:rPr>
                <w:rFonts w:ascii="Arial" w:hAnsi="Arial" w:cs="Arial"/>
                <w:sz w:val="20"/>
                <w:szCs w:val="20"/>
              </w:rPr>
              <w:t>porter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-Marke für Damen Elisabetta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eröffnete im Juli 2022 am Neuen Wall 84. Der Mono-Brand-Store befindet sich in dem zur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HafenCity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hin gelegenen Abschnitt der Luxusmeile.</w:t>
            </w:r>
          </w:p>
          <w:p w14:paraId="4CDCEBC0" w14:textId="77777777" w:rsidR="00281081" w:rsidRDefault="00281081" w:rsidP="0087128D">
            <w:pPr>
              <w:spacing w:after="100"/>
              <w:rPr>
                <w:rFonts w:ascii="Arial" w:hAnsi="Arial"/>
                <w:sz w:val="20"/>
                <w:szCs w:val="20"/>
              </w:rPr>
            </w:pPr>
          </w:p>
          <w:p w14:paraId="524CF78C" w14:textId="77777777" w:rsidR="00257254" w:rsidRDefault="00257254" w:rsidP="00556F5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Quelle: </w:t>
            </w:r>
            <w:r w:rsidR="00281081">
              <w:rPr>
                <w:rFonts w:ascii="Arial" w:hAnsi="Arial"/>
                <w:sz w:val="20"/>
                <w:szCs w:val="20"/>
              </w:rPr>
              <w:t xml:space="preserve">Jörg Bucher / </w:t>
            </w:r>
            <w:r w:rsidR="00556F5C">
              <w:rPr>
                <w:rFonts w:ascii="Arial" w:hAnsi="Arial"/>
                <w:sz w:val="20"/>
                <w:szCs w:val="20"/>
              </w:rPr>
              <w:t xml:space="preserve">Grossmann &amp; </w:t>
            </w:r>
            <w:r w:rsidR="00281081">
              <w:rPr>
                <w:rFonts w:ascii="Arial" w:hAnsi="Arial"/>
                <w:sz w:val="20"/>
                <w:szCs w:val="20"/>
              </w:rPr>
              <w:t>Berger GmbH</w:t>
            </w:r>
          </w:p>
        </w:tc>
      </w:tr>
      <w:tr w:rsidR="00556F5C" w14:paraId="22F2B42A" w14:textId="77777777" w:rsidTr="00281081">
        <w:trPr>
          <w:trHeight w:val="223"/>
        </w:trPr>
        <w:tc>
          <w:tcPr>
            <w:tcW w:w="467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C0AB6" w14:textId="77777777" w:rsidR="00556F5C" w:rsidRDefault="00556F5C" w:rsidP="0087128D">
            <w:pPr>
              <w:spacing w:after="100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BBE6F9" wp14:editId="14988BCB">
                  <wp:extent cx="2343150" cy="11059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inzelhandel-HH-Jan-2023-Top-5-Maximalmiete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275" cy="111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B990" w14:textId="77777777" w:rsidR="00556F5C" w:rsidRDefault="00556F5C" w:rsidP="0087128D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B379A1A" wp14:editId="5F1FA97D">
                  <wp:extent cx="2177934" cy="18478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inzelhandel-HH-2022-Top-5-Branche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7132" cy="185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F6637B" w14:textId="77777777" w:rsidR="00257254" w:rsidRDefault="00257254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E5356AD" w14:textId="77777777" w:rsidR="008B5D84" w:rsidRPr="0090748B" w:rsidRDefault="008B5D84" w:rsidP="008B5D84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t>Über Grossmann &amp; Berger</w:t>
      </w:r>
    </w:p>
    <w:p w14:paraId="2734D21F" w14:textId="7E32D4F7" w:rsidR="00FF0602" w:rsidRPr="00FF0602" w:rsidRDefault="00FF0602" w:rsidP="00FF0602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FF0602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3" w:history="1">
        <w:r w:rsidRPr="00FF0602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FF0602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Wohnimmobilien. Mit ihrem Hauptsitz in Hamburg und Standorten in Berlin, Stuttgart und München ist die Unternehmensgruppe aus Grossmann &amp; Berger und E &amp; G Immobilien bundesweit 22-mal vertreten. Rund 250 Mitarbeitende decken mit ihrer umfassenden Kompetenz das gesamte Immobilien-Dienstleistungsspektrum ab. Bei ihrer Tätigkeit können sie auf mehr als 85 Jahre Unternehmens</w:t>
      </w:r>
      <w:r w:rsidR="002F763A">
        <w:rPr>
          <w:rFonts w:ascii="Arial" w:hAnsi="Arial" w:cs="Arial"/>
          <w:snapToGrid w:val="0"/>
          <w:sz w:val="16"/>
          <w:szCs w:val="16"/>
        </w:rPr>
        <w:t>-</w:t>
      </w:r>
      <w:r w:rsidRPr="00FF0602">
        <w:rPr>
          <w:rFonts w:ascii="Arial" w:hAnsi="Arial" w:cs="Arial"/>
          <w:snapToGrid w:val="0"/>
          <w:sz w:val="16"/>
          <w:szCs w:val="16"/>
        </w:rPr>
        <w:t xml:space="preserve">wissen zurückgreifen. </w:t>
      </w:r>
      <w:r w:rsidRPr="00FF0602">
        <w:rPr>
          <w:rFonts w:ascii="Arial" w:hAnsi="Arial" w:cs="Arial"/>
          <w:sz w:val="16"/>
          <w:szCs w:val="16"/>
        </w:rPr>
        <w:t xml:space="preserve">Grossmann &amp; Berger gehört zur HASPA-Gruppe und ist Gründungsmitglied des deutschlandweiten Gewerbeimmobiliennetzwerks </w:t>
      </w:r>
      <w:hyperlink r:id="rId14" w:history="1">
        <w:r w:rsidRPr="00FF0602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FF0602">
        <w:rPr>
          <w:rFonts w:ascii="Arial" w:hAnsi="Arial" w:cs="Arial"/>
          <w:sz w:val="16"/>
          <w:szCs w:val="16"/>
        </w:rPr>
        <w:t xml:space="preserve"> (GPP).</w:t>
      </w:r>
    </w:p>
    <w:p w14:paraId="65FCF7DF" w14:textId="77777777" w:rsidR="008B5D84" w:rsidRPr="00FF0602" w:rsidRDefault="008B5D84" w:rsidP="008B5D84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2DE5835" w14:textId="77777777" w:rsidR="00FF0602" w:rsidRDefault="00FF0602" w:rsidP="00E84DC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7996EE25" w14:textId="32A519DF" w:rsidR="00503D8C" w:rsidRPr="00503D8C" w:rsidRDefault="008B5D84" w:rsidP="00E84DC8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8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sectPr w:rsidR="00503D8C" w:rsidRPr="00503D8C" w:rsidSect="00D83CB7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D2ADD" w14:textId="77777777" w:rsidR="006261DF" w:rsidRDefault="006261DF">
      <w:r>
        <w:separator/>
      </w:r>
    </w:p>
  </w:endnote>
  <w:endnote w:type="continuationSeparator" w:id="0">
    <w:p w14:paraId="61294CE5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68FA" w14:textId="77777777" w:rsidR="008B4418" w:rsidRDefault="008B44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A4080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Pr="00D83CB7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FA04C3">
      <w:rPr>
        <w:rFonts w:ascii="Arial" w:hAnsi="Arial" w:cs="Arial"/>
        <w:color w:val="918F90"/>
        <w:sz w:val="18"/>
        <w:szCs w:val="18"/>
      </w:rPr>
      <w:t xml:space="preserve"> </w:t>
    </w:r>
    <w:r w:rsidR="008B4418">
      <w:rPr>
        <w:rFonts w:ascii="Arial" w:hAnsi="Arial" w:cs="Arial"/>
        <w:color w:val="918F90"/>
        <w:sz w:val="18"/>
        <w:szCs w:val="18"/>
      </w:rPr>
      <w:t xml:space="preserve">350 80 2-0 | </w:t>
    </w:r>
    <w:r w:rsidRPr="00D83CB7">
      <w:rPr>
        <w:rFonts w:ascii="Arial" w:hAnsi="Arial" w:cs="Arial"/>
        <w:color w:val="918F90"/>
        <w:sz w:val="18"/>
        <w:szCs w:val="18"/>
      </w:rPr>
      <w:t>grossmann-berger.de</w:t>
    </w:r>
  </w:p>
  <w:p w14:paraId="37395886" w14:textId="5B003539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673E8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E673E8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1CB5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04AA999" wp14:editId="7B59394E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6BF22" w14:textId="77777777" w:rsidR="006261DF" w:rsidRDefault="006261DF">
      <w:r>
        <w:separator/>
      </w:r>
    </w:p>
  </w:footnote>
  <w:footnote w:type="continuationSeparator" w:id="0">
    <w:p w14:paraId="3D118C06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CB428" w14:textId="77777777" w:rsidR="008B4418" w:rsidRDefault="008B44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C9D2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D0FC23" wp14:editId="1A658F94">
              <wp:simplePos x="0" y="0"/>
              <wp:positionH relativeFrom="column">
                <wp:posOffset>-83516</wp:posOffset>
              </wp:positionH>
              <wp:positionV relativeFrom="paragraph">
                <wp:posOffset>22225</wp:posOffset>
              </wp:positionV>
              <wp:extent cx="4579620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866BD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3679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6pt;margin-top:1.75pt;width:360.6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" filled="f" stroked="f">
              <v:textbox style="mso-fit-shape-to-text:t">
                <w:txbxContent>
                  <w:p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5D673E53" w14:textId="77777777" w:rsidR="00CE455F" w:rsidRDefault="00CE455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BCC70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1D178" wp14:editId="090DC4FC">
              <wp:simplePos x="0" y="0"/>
              <wp:positionH relativeFrom="column">
                <wp:posOffset>-80341</wp:posOffset>
              </wp:positionH>
              <wp:positionV relativeFrom="paragraph">
                <wp:posOffset>21590</wp:posOffset>
              </wp:positionV>
              <wp:extent cx="4579952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952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2A659" w14:textId="7777777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Britt Finke | Telefon: +49 (0)40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FA04C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2-993 | b.finke@grossmann-berger.de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FA102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1.7pt;width:360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" filled="f" stroked="f">
              <v:textbox style="mso-fit-shape-to-text:t">
                <w:txbxContent>
                  <w:p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Britt Finke | Telefon: +49 (0)40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FA04C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2-993 | b.finke@grossmann-berger.de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152EB2FE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2F16"/>
    <w:rsid w:val="00023D78"/>
    <w:rsid w:val="0003075C"/>
    <w:rsid w:val="00060743"/>
    <w:rsid w:val="00066796"/>
    <w:rsid w:val="000766D7"/>
    <w:rsid w:val="000B3315"/>
    <w:rsid w:val="000B37D9"/>
    <w:rsid w:val="000C770D"/>
    <w:rsid w:val="000E03F3"/>
    <w:rsid w:val="000F2649"/>
    <w:rsid w:val="00102237"/>
    <w:rsid w:val="001029C4"/>
    <w:rsid w:val="00110C42"/>
    <w:rsid w:val="0011486D"/>
    <w:rsid w:val="00121E33"/>
    <w:rsid w:val="00126550"/>
    <w:rsid w:val="001324D6"/>
    <w:rsid w:val="00135BD2"/>
    <w:rsid w:val="00154825"/>
    <w:rsid w:val="00155DAF"/>
    <w:rsid w:val="0017516B"/>
    <w:rsid w:val="00176F1D"/>
    <w:rsid w:val="001A2ABE"/>
    <w:rsid w:val="001A360C"/>
    <w:rsid w:val="001D14DA"/>
    <w:rsid w:val="001E6995"/>
    <w:rsid w:val="001F1513"/>
    <w:rsid w:val="00205769"/>
    <w:rsid w:val="00212FEC"/>
    <w:rsid w:val="002131BB"/>
    <w:rsid w:val="0022086D"/>
    <w:rsid w:val="0022612B"/>
    <w:rsid w:val="00227E31"/>
    <w:rsid w:val="00230F81"/>
    <w:rsid w:val="00254C6F"/>
    <w:rsid w:val="00257254"/>
    <w:rsid w:val="00263BD9"/>
    <w:rsid w:val="0027266B"/>
    <w:rsid w:val="00281081"/>
    <w:rsid w:val="00281E80"/>
    <w:rsid w:val="002834B0"/>
    <w:rsid w:val="00283671"/>
    <w:rsid w:val="00284E27"/>
    <w:rsid w:val="002A1973"/>
    <w:rsid w:val="002C2392"/>
    <w:rsid w:val="002C2D71"/>
    <w:rsid w:val="002C7749"/>
    <w:rsid w:val="002D1C5C"/>
    <w:rsid w:val="002D1E20"/>
    <w:rsid w:val="002E4DCF"/>
    <w:rsid w:val="002E6860"/>
    <w:rsid w:val="002F0411"/>
    <w:rsid w:val="002F763A"/>
    <w:rsid w:val="003026A8"/>
    <w:rsid w:val="00325E2A"/>
    <w:rsid w:val="0034786C"/>
    <w:rsid w:val="003517C9"/>
    <w:rsid w:val="00370000"/>
    <w:rsid w:val="00373507"/>
    <w:rsid w:val="0038230E"/>
    <w:rsid w:val="00382529"/>
    <w:rsid w:val="003B4CCF"/>
    <w:rsid w:val="003C6AB4"/>
    <w:rsid w:val="003E099F"/>
    <w:rsid w:val="0040086D"/>
    <w:rsid w:val="004017D8"/>
    <w:rsid w:val="00411E03"/>
    <w:rsid w:val="004123B1"/>
    <w:rsid w:val="004303A1"/>
    <w:rsid w:val="00435BFC"/>
    <w:rsid w:val="00440DC9"/>
    <w:rsid w:val="00443443"/>
    <w:rsid w:val="004506D2"/>
    <w:rsid w:val="00456F40"/>
    <w:rsid w:val="004609BD"/>
    <w:rsid w:val="004661EE"/>
    <w:rsid w:val="00466741"/>
    <w:rsid w:val="004A2BEA"/>
    <w:rsid w:val="004A3C64"/>
    <w:rsid w:val="004A5AEA"/>
    <w:rsid w:val="004B2FDA"/>
    <w:rsid w:val="004B480A"/>
    <w:rsid w:val="004E339B"/>
    <w:rsid w:val="004E4562"/>
    <w:rsid w:val="004F077F"/>
    <w:rsid w:val="005023DD"/>
    <w:rsid w:val="00503D8C"/>
    <w:rsid w:val="005207CA"/>
    <w:rsid w:val="00522B84"/>
    <w:rsid w:val="00531A7F"/>
    <w:rsid w:val="00531CDC"/>
    <w:rsid w:val="005428C5"/>
    <w:rsid w:val="00543C55"/>
    <w:rsid w:val="005554C7"/>
    <w:rsid w:val="00556F5C"/>
    <w:rsid w:val="00577B00"/>
    <w:rsid w:val="00582B99"/>
    <w:rsid w:val="00590903"/>
    <w:rsid w:val="005B0FC9"/>
    <w:rsid w:val="005B66D3"/>
    <w:rsid w:val="005C4556"/>
    <w:rsid w:val="005C5302"/>
    <w:rsid w:val="005E362E"/>
    <w:rsid w:val="005E4B48"/>
    <w:rsid w:val="00606A14"/>
    <w:rsid w:val="0061109D"/>
    <w:rsid w:val="00612AA0"/>
    <w:rsid w:val="006138CB"/>
    <w:rsid w:val="006224C4"/>
    <w:rsid w:val="006225EA"/>
    <w:rsid w:val="006261DF"/>
    <w:rsid w:val="00642074"/>
    <w:rsid w:val="00656B29"/>
    <w:rsid w:val="00695E58"/>
    <w:rsid w:val="006A1329"/>
    <w:rsid w:val="006A4A25"/>
    <w:rsid w:val="006A622B"/>
    <w:rsid w:val="006A66F9"/>
    <w:rsid w:val="006D0222"/>
    <w:rsid w:val="006D05B0"/>
    <w:rsid w:val="00720DFF"/>
    <w:rsid w:val="007372F4"/>
    <w:rsid w:val="007620BC"/>
    <w:rsid w:val="00762203"/>
    <w:rsid w:val="00762CC5"/>
    <w:rsid w:val="00786477"/>
    <w:rsid w:val="007906B4"/>
    <w:rsid w:val="007A1BE5"/>
    <w:rsid w:val="007A7F58"/>
    <w:rsid w:val="007E502D"/>
    <w:rsid w:val="007E759D"/>
    <w:rsid w:val="007F49FD"/>
    <w:rsid w:val="00812471"/>
    <w:rsid w:val="008261A5"/>
    <w:rsid w:val="0083382E"/>
    <w:rsid w:val="00855325"/>
    <w:rsid w:val="00862E34"/>
    <w:rsid w:val="00865915"/>
    <w:rsid w:val="00871832"/>
    <w:rsid w:val="00886CCE"/>
    <w:rsid w:val="00896B33"/>
    <w:rsid w:val="008A62FB"/>
    <w:rsid w:val="008A77B7"/>
    <w:rsid w:val="008B0F67"/>
    <w:rsid w:val="008B4418"/>
    <w:rsid w:val="008B5D84"/>
    <w:rsid w:val="008C608D"/>
    <w:rsid w:val="008E461D"/>
    <w:rsid w:val="008E522B"/>
    <w:rsid w:val="008E5233"/>
    <w:rsid w:val="008F08E5"/>
    <w:rsid w:val="008F0EA4"/>
    <w:rsid w:val="008F5213"/>
    <w:rsid w:val="0090748B"/>
    <w:rsid w:val="00920C9C"/>
    <w:rsid w:val="00922754"/>
    <w:rsid w:val="00925781"/>
    <w:rsid w:val="009258D0"/>
    <w:rsid w:val="00935AB3"/>
    <w:rsid w:val="00951822"/>
    <w:rsid w:val="009559EA"/>
    <w:rsid w:val="00964F13"/>
    <w:rsid w:val="009734CE"/>
    <w:rsid w:val="009864F4"/>
    <w:rsid w:val="00996E1A"/>
    <w:rsid w:val="009D24DA"/>
    <w:rsid w:val="009D5D75"/>
    <w:rsid w:val="009E633B"/>
    <w:rsid w:val="009E7DD1"/>
    <w:rsid w:val="009F32A2"/>
    <w:rsid w:val="009F54CE"/>
    <w:rsid w:val="00A06264"/>
    <w:rsid w:val="00A1639A"/>
    <w:rsid w:val="00A215C9"/>
    <w:rsid w:val="00A5364B"/>
    <w:rsid w:val="00A615E0"/>
    <w:rsid w:val="00A65E2B"/>
    <w:rsid w:val="00A74AA0"/>
    <w:rsid w:val="00A7546D"/>
    <w:rsid w:val="00A755FE"/>
    <w:rsid w:val="00A77100"/>
    <w:rsid w:val="00AA4D97"/>
    <w:rsid w:val="00AD17B7"/>
    <w:rsid w:val="00B077D5"/>
    <w:rsid w:val="00B200E4"/>
    <w:rsid w:val="00B2739B"/>
    <w:rsid w:val="00B35B6D"/>
    <w:rsid w:val="00B35DC6"/>
    <w:rsid w:val="00B51699"/>
    <w:rsid w:val="00B53FAF"/>
    <w:rsid w:val="00B63153"/>
    <w:rsid w:val="00B6527D"/>
    <w:rsid w:val="00B73B3A"/>
    <w:rsid w:val="00B74507"/>
    <w:rsid w:val="00B75718"/>
    <w:rsid w:val="00B75E7E"/>
    <w:rsid w:val="00B92005"/>
    <w:rsid w:val="00B93817"/>
    <w:rsid w:val="00BA0B96"/>
    <w:rsid w:val="00BB15DA"/>
    <w:rsid w:val="00BB2C41"/>
    <w:rsid w:val="00BB340D"/>
    <w:rsid w:val="00BC2A3A"/>
    <w:rsid w:val="00BC64EC"/>
    <w:rsid w:val="00BD073D"/>
    <w:rsid w:val="00BD1E72"/>
    <w:rsid w:val="00BF3AFD"/>
    <w:rsid w:val="00C146C2"/>
    <w:rsid w:val="00C1606C"/>
    <w:rsid w:val="00C23180"/>
    <w:rsid w:val="00C41492"/>
    <w:rsid w:val="00C702B5"/>
    <w:rsid w:val="00C70389"/>
    <w:rsid w:val="00C82FC1"/>
    <w:rsid w:val="00C904B6"/>
    <w:rsid w:val="00C965A7"/>
    <w:rsid w:val="00C96DF4"/>
    <w:rsid w:val="00CB6FF7"/>
    <w:rsid w:val="00CC1337"/>
    <w:rsid w:val="00CC48DF"/>
    <w:rsid w:val="00CD3F9E"/>
    <w:rsid w:val="00CD70E7"/>
    <w:rsid w:val="00CD7363"/>
    <w:rsid w:val="00CE0C1F"/>
    <w:rsid w:val="00CE455F"/>
    <w:rsid w:val="00CE687E"/>
    <w:rsid w:val="00CF0BF9"/>
    <w:rsid w:val="00CF5957"/>
    <w:rsid w:val="00D04BA2"/>
    <w:rsid w:val="00D05F7B"/>
    <w:rsid w:val="00D077B0"/>
    <w:rsid w:val="00D22D42"/>
    <w:rsid w:val="00D33933"/>
    <w:rsid w:val="00D36D8D"/>
    <w:rsid w:val="00D45711"/>
    <w:rsid w:val="00D500FC"/>
    <w:rsid w:val="00D51597"/>
    <w:rsid w:val="00D5326E"/>
    <w:rsid w:val="00D55867"/>
    <w:rsid w:val="00D634A3"/>
    <w:rsid w:val="00D65F79"/>
    <w:rsid w:val="00D72339"/>
    <w:rsid w:val="00D73E47"/>
    <w:rsid w:val="00D74ABB"/>
    <w:rsid w:val="00D83CB7"/>
    <w:rsid w:val="00D85689"/>
    <w:rsid w:val="00D97FA8"/>
    <w:rsid w:val="00DA047E"/>
    <w:rsid w:val="00DC7B25"/>
    <w:rsid w:val="00DD6B73"/>
    <w:rsid w:val="00DE0F30"/>
    <w:rsid w:val="00DF5DDD"/>
    <w:rsid w:val="00E112C9"/>
    <w:rsid w:val="00E158F7"/>
    <w:rsid w:val="00E2087E"/>
    <w:rsid w:val="00E36818"/>
    <w:rsid w:val="00E47B97"/>
    <w:rsid w:val="00E5203C"/>
    <w:rsid w:val="00E634CC"/>
    <w:rsid w:val="00E673E8"/>
    <w:rsid w:val="00E82F0E"/>
    <w:rsid w:val="00E84DC8"/>
    <w:rsid w:val="00E91C6E"/>
    <w:rsid w:val="00E96FAC"/>
    <w:rsid w:val="00EA129F"/>
    <w:rsid w:val="00EC5F34"/>
    <w:rsid w:val="00ED0582"/>
    <w:rsid w:val="00EE31F6"/>
    <w:rsid w:val="00EE36DC"/>
    <w:rsid w:val="00F044EE"/>
    <w:rsid w:val="00F32337"/>
    <w:rsid w:val="00F3320B"/>
    <w:rsid w:val="00F40E92"/>
    <w:rsid w:val="00F41947"/>
    <w:rsid w:val="00F435AA"/>
    <w:rsid w:val="00F52895"/>
    <w:rsid w:val="00F76C6A"/>
    <w:rsid w:val="00F83BDA"/>
    <w:rsid w:val="00F83BF1"/>
    <w:rsid w:val="00F90CB9"/>
    <w:rsid w:val="00F97373"/>
    <w:rsid w:val="00FA04C3"/>
    <w:rsid w:val="00FA6854"/>
    <w:rsid w:val="00FB064F"/>
    <w:rsid w:val="00FB144F"/>
    <w:rsid w:val="00FB159A"/>
    <w:rsid w:val="00FB4D77"/>
    <w:rsid w:val="00FC426A"/>
    <w:rsid w:val="00FC497D"/>
    <w:rsid w:val="00FD076B"/>
    <w:rsid w:val="00FF0602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/>
    <o:shapelayout v:ext="edit">
      <o:idmap v:ext="edit" data="1"/>
    </o:shapelayout>
  </w:shapeDefaults>
  <w:decimalSymbol w:val=","/>
  <w:listSeparator w:val=";"/>
  <w14:docId w14:val="1BC719E7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2572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E0F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0F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0F30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0F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0F3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rmanpropertypartners.de" TargetMode="External"/><Relationship Id="rId13" Type="http://schemas.openxmlformats.org/officeDocument/2006/relationships/hyperlink" Target="https://www.grossmann-berger.de" TargetMode="External"/><Relationship Id="rId18" Type="http://schemas.openxmlformats.org/officeDocument/2006/relationships/hyperlink" Target="mailto:presse@grossmann-berger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s://www.grossmann-berger.de/unternehmen/pressemappe/nutzungsbedingungen-press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datenschutz/" TargetMode="External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media/g-b/uploads/marktbericht-einzelhandel-2022-2023-hamburg.pdf" TargetMode="External"/><Relationship Id="rId14" Type="http://schemas.openxmlformats.org/officeDocument/2006/relationships/hyperlink" Target="https://www.germanpropertypartners.de/de/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FBAF-D22A-4BA3-9DA2-3CC652EE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Katharina Koester</cp:lastModifiedBy>
  <cp:revision>16</cp:revision>
  <cp:lastPrinted>2017-12-15T09:20:00Z</cp:lastPrinted>
  <dcterms:created xsi:type="dcterms:W3CDTF">2023-02-22T13:46:00Z</dcterms:created>
  <dcterms:modified xsi:type="dcterms:W3CDTF">2023-02-23T09:16:00Z</dcterms:modified>
</cp:coreProperties>
</file>