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F9034" w14:textId="6C891386" w:rsidR="000D48D4" w:rsidRPr="006A7D5A" w:rsidRDefault="00D157A0" w:rsidP="00365AF8">
      <w:pPr>
        <w:spacing w:after="0" w:line="360" w:lineRule="auto"/>
        <w:rPr>
          <w:rFonts w:ascii="Arial" w:hAnsi="Arial" w:cs="Arial"/>
          <w:b/>
          <w:sz w:val="27"/>
          <w:szCs w:val="27"/>
        </w:rPr>
      </w:pPr>
      <w:r w:rsidRPr="0054412E">
        <w:rPr>
          <w:rFonts w:ascii="Arial" w:hAnsi="Arial" w:cs="Arial"/>
          <w:b/>
        </w:rPr>
        <w:t>Hamburg</w:t>
      </w:r>
      <w:r w:rsidR="00E90673" w:rsidRPr="0054412E">
        <w:rPr>
          <w:rFonts w:ascii="Arial" w:hAnsi="Arial" w:cs="Arial"/>
          <w:b/>
        </w:rPr>
        <w:t xml:space="preserve">: </w:t>
      </w:r>
      <w:r w:rsidR="000B1227">
        <w:rPr>
          <w:rFonts w:ascii="Arial" w:hAnsi="Arial" w:cs="Arial"/>
          <w:b/>
        </w:rPr>
        <w:t>Neubau-Eigentumswohnungen 1. Halbjahr 202</w:t>
      </w:r>
      <w:r w:rsidR="00CC58BF">
        <w:rPr>
          <w:rFonts w:ascii="Arial" w:hAnsi="Arial" w:cs="Arial"/>
          <w:b/>
        </w:rPr>
        <w:t>2</w:t>
      </w:r>
      <w:r w:rsidR="0054412E">
        <w:rPr>
          <w:rFonts w:ascii="Arial" w:hAnsi="Arial" w:cs="Arial"/>
          <w:b/>
        </w:rPr>
        <w:br/>
      </w:r>
      <w:r w:rsidR="003A3E73">
        <w:rPr>
          <w:rFonts w:ascii="Arial" w:hAnsi="Arial" w:cs="Arial"/>
          <w:b/>
          <w:sz w:val="27"/>
          <w:szCs w:val="27"/>
        </w:rPr>
        <w:t xml:space="preserve">Längere Vermarktungszeiten </w:t>
      </w:r>
      <w:r w:rsidR="00534F9A">
        <w:rPr>
          <w:rFonts w:ascii="Arial" w:hAnsi="Arial" w:cs="Arial"/>
          <w:b/>
          <w:sz w:val="27"/>
          <w:szCs w:val="27"/>
        </w:rPr>
        <w:t>durch verändertes Marktumfeld</w:t>
      </w:r>
      <w:bookmarkStart w:id="0" w:name="_GoBack"/>
      <w:bookmarkEnd w:id="0"/>
    </w:p>
    <w:p w14:paraId="5DC3EAC5" w14:textId="29DB094C" w:rsidR="00590903" w:rsidRPr="00253412" w:rsidRDefault="00590903" w:rsidP="00365AF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00F15B69" w14:textId="05ED3D7B" w:rsidR="003A3E73" w:rsidRDefault="00E90673" w:rsidP="00CD438C">
      <w:pPr>
        <w:spacing w:after="0" w:line="36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AB424B">
        <w:rPr>
          <w:rFonts w:ascii="Arial" w:hAnsi="Arial" w:cs="Arial"/>
          <w:b/>
          <w:sz w:val="20"/>
          <w:szCs w:val="20"/>
        </w:rPr>
        <w:t xml:space="preserve">Hamburg, </w:t>
      </w:r>
      <w:r w:rsidR="00487144">
        <w:rPr>
          <w:rFonts w:ascii="Arial" w:hAnsi="Arial" w:cs="Arial"/>
          <w:b/>
          <w:sz w:val="20"/>
          <w:szCs w:val="20"/>
        </w:rPr>
        <w:t>25</w:t>
      </w:r>
      <w:r w:rsidR="00B31F77">
        <w:rPr>
          <w:rFonts w:ascii="Arial" w:hAnsi="Arial" w:cs="Arial"/>
          <w:b/>
          <w:sz w:val="20"/>
          <w:szCs w:val="20"/>
        </w:rPr>
        <w:t>.</w:t>
      </w:r>
      <w:r w:rsidR="00D157A0" w:rsidRPr="00AB424B">
        <w:rPr>
          <w:rFonts w:ascii="Arial" w:hAnsi="Arial" w:cs="Arial"/>
          <w:b/>
          <w:sz w:val="20"/>
          <w:szCs w:val="20"/>
        </w:rPr>
        <w:t xml:space="preserve"> </w:t>
      </w:r>
      <w:r w:rsidR="00CC58BF">
        <w:rPr>
          <w:rFonts w:ascii="Arial" w:hAnsi="Arial" w:cs="Arial"/>
          <w:b/>
          <w:sz w:val="20"/>
          <w:szCs w:val="20"/>
        </w:rPr>
        <w:t>August</w:t>
      </w:r>
      <w:r w:rsidR="00132522" w:rsidRPr="00AB424B">
        <w:rPr>
          <w:rFonts w:ascii="Arial" w:hAnsi="Arial" w:cs="Arial"/>
          <w:b/>
          <w:sz w:val="20"/>
          <w:szCs w:val="20"/>
        </w:rPr>
        <w:t xml:space="preserve"> </w:t>
      </w:r>
      <w:r w:rsidR="00D157A0" w:rsidRPr="00AB424B">
        <w:rPr>
          <w:rFonts w:ascii="Arial" w:hAnsi="Arial" w:cs="Arial"/>
          <w:b/>
          <w:sz w:val="20"/>
          <w:szCs w:val="20"/>
        </w:rPr>
        <w:t>20</w:t>
      </w:r>
      <w:r w:rsidR="00BD6652">
        <w:rPr>
          <w:rFonts w:ascii="Arial" w:hAnsi="Arial" w:cs="Arial"/>
          <w:b/>
          <w:sz w:val="20"/>
          <w:szCs w:val="20"/>
        </w:rPr>
        <w:t>2</w:t>
      </w:r>
      <w:r w:rsidR="00CC58BF">
        <w:rPr>
          <w:rFonts w:ascii="Arial" w:hAnsi="Arial" w:cs="Arial"/>
          <w:b/>
          <w:sz w:val="20"/>
          <w:szCs w:val="20"/>
        </w:rPr>
        <w:t>2</w:t>
      </w:r>
      <w:r w:rsidR="00D157A0" w:rsidRPr="00AB424B">
        <w:rPr>
          <w:rFonts w:ascii="Arial" w:hAnsi="Arial" w:cs="Arial"/>
          <w:b/>
          <w:sz w:val="20"/>
          <w:szCs w:val="20"/>
        </w:rPr>
        <w:t xml:space="preserve"> </w:t>
      </w:r>
      <w:r w:rsidR="00D157A0" w:rsidRPr="00AB424B">
        <w:rPr>
          <w:rFonts w:ascii="Arial" w:hAnsi="Arial" w:cs="Arial"/>
          <w:sz w:val="20"/>
          <w:szCs w:val="20"/>
        </w:rPr>
        <w:t>–</w:t>
      </w:r>
      <w:r w:rsidR="00797E4F" w:rsidRPr="00AB424B">
        <w:rPr>
          <w:rFonts w:ascii="Arial" w:hAnsi="Arial" w:cs="Arial"/>
          <w:b/>
          <w:sz w:val="20"/>
          <w:szCs w:val="20"/>
        </w:rPr>
        <w:t xml:space="preserve"> </w:t>
      </w:r>
      <w:r w:rsidR="003A3E73" w:rsidRPr="00A02116">
        <w:rPr>
          <w:rFonts w:ascii="Arial" w:hAnsi="Arial" w:cs="Arial"/>
          <w:color w:val="000000"/>
          <w:sz w:val="20"/>
          <w:szCs w:val="20"/>
          <w:lang w:eastAsia="de-DE"/>
        </w:rPr>
        <w:t xml:space="preserve">Das Marktumfeld für den Vertrieb von Neubauwohnungen hat sich seit Jahresbeginn </w:t>
      </w:r>
      <w:r w:rsidR="00454525">
        <w:rPr>
          <w:rFonts w:ascii="Arial" w:hAnsi="Arial" w:cs="Arial"/>
          <w:color w:val="000000"/>
          <w:sz w:val="20"/>
          <w:szCs w:val="20"/>
          <w:lang w:eastAsia="de-DE"/>
        </w:rPr>
        <w:t xml:space="preserve">deutlich </w:t>
      </w:r>
      <w:r w:rsidR="003A3E73" w:rsidRPr="00A02116">
        <w:rPr>
          <w:rFonts w:ascii="Arial" w:hAnsi="Arial" w:cs="Arial"/>
          <w:color w:val="000000"/>
          <w:sz w:val="20"/>
          <w:szCs w:val="20"/>
          <w:lang w:eastAsia="de-DE"/>
        </w:rPr>
        <w:t>verändert.</w:t>
      </w:r>
      <w:r w:rsidR="003A3E73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 w:rsidR="003A3E73" w:rsidRPr="003A3E73">
        <w:rPr>
          <w:rFonts w:ascii="Arial" w:hAnsi="Arial" w:cs="Arial"/>
          <w:i/>
          <w:color w:val="000000"/>
          <w:sz w:val="20"/>
          <w:szCs w:val="20"/>
          <w:lang w:eastAsia="de-DE"/>
        </w:rPr>
        <w:t>„</w:t>
      </w:r>
      <w:r w:rsidR="009C4CE9">
        <w:rPr>
          <w:rFonts w:ascii="Arial" w:hAnsi="Arial" w:cs="Arial"/>
          <w:i/>
          <w:color w:val="000000"/>
          <w:sz w:val="20"/>
          <w:szCs w:val="20"/>
          <w:lang w:eastAsia="de-DE"/>
        </w:rPr>
        <w:t>D</w:t>
      </w:r>
      <w:r w:rsidR="003A3E73" w:rsidRPr="003A3E73">
        <w:rPr>
          <w:rFonts w:ascii="Arial" w:hAnsi="Arial" w:cs="Arial"/>
          <w:i/>
          <w:color w:val="000000"/>
          <w:sz w:val="20"/>
          <w:szCs w:val="20"/>
          <w:lang w:eastAsia="de-DE"/>
        </w:rPr>
        <w:t>ie stark gestiegenen Bauzinsen sowie die hohe Inflation</w:t>
      </w:r>
      <w:r w:rsidR="009C4CE9">
        <w:rPr>
          <w:rFonts w:ascii="Arial" w:hAnsi="Arial" w:cs="Arial"/>
          <w:i/>
          <w:color w:val="000000"/>
          <w:sz w:val="20"/>
          <w:szCs w:val="20"/>
          <w:lang w:eastAsia="de-DE"/>
        </w:rPr>
        <w:t xml:space="preserve"> haben</w:t>
      </w:r>
      <w:r w:rsidR="003A3E73" w:rsidRPr="003A3E73">
        <w:rPr>
          <w:rFonts w:ascii="Arial" w:hAnsi="Arial" w:cs="Arial"/>
          <w:i/>
          <w:color w:val="000000"/>
          <w:sz w:val="20"/>
          <w:szCs w:val="20"/>
          <w:lang w:eastAsia="de-DE"/>
        </w:rPr>
        <w:t xml:space="preserve"> b</w:t>
      </w:r>
      <w:r w:rsidR="003A3E73" w:rsidRPr="003A3E73">
        <w:rPr>
          <w:rFonts w:ascii="Arial" w:hAnsi="Arial" w:cs="Arial"/>
          <w:i/>
          <w:sz w:val="20"/>
          <w:szCs w:val="20"/>
        </w:rPr>
        <w:t>ereits zu einem leichten Nach</w:t>
      </w:r>
      <w:r w:rsidR="003A3E73" w:rsidRPr="003A3E73">
        <w:rPr>
          <w:rFonts w:ascii="Arial" w:hAnsi="Arial" w:cs="Arial"/>
          <w:i/>
          <w:color w:val="000000"/>
          <w:sz w:val="20"/>
          <w:szCs w:val="20"/>
          <w:lang w:eastAsia="de-DE"/>
        </w:rPr>
        <w:t>fragerückgang geführt.</w:t>
      </w:r>
      <w:r w:rsidR="009C4CE9">
        <w:rPr>
          <w:rFonts w:ascii="Arial" w:hAnsi="Arial" w:cs="Arial"/>
          <w:i/>
          <w:color w:val="000000"/>
          <w:sz w:val="20"/>
          <w:szCs w:val="20"/>
          <w:lang w:eastAsia="de-DE"/>
        </w:rPr>
        <w:t xml:space="preserve"> Einige Kunden </w:t>
      </w:r>
      <w:r w:rsidR="00542691">
        <w:rPr>
          <w:rFonts w:ascii="Arial" w:hAnsi="Arial" w:cs="Arial"/>
          <w:i/>
          <w:color w:val="000000"/>
          <w:sz w:val="20"/>
          <w:szCs w:val="20"/>
          <w:lang w:eastAsia="de-DE"/>
        </w:rPr>
        <w:t>sind durch die aktuelle Situation verunsichert und überdenken ihre Kaufabsicht</w:t>
      </w:r>
      <w:r w:rsidR="00181400">
        <w:rPr>
          <w:rFonts w:ascii="Arial" w:hAnsi="Arial" w:cs="Arial"/>
          <w:i/>
          <w:sz w:val="20"/>
          <w:szCs w:val="20"/>
        </w:rPr>
        <w:t xml:space="preserve">“, </w:t>
      </w:r>
      <w:r w:rsidR="00181400">
        <w:rPr>
          <w:rFonts w:ascii="Arial" w:hAnsi="Arial" w:cs="Arial"/>
          <w:sz w:val="20"/>
          <w:szCs w:val="20"/>
        </w:rPr>
        <w:t xml:space="preserve">fasst </w:t>
      </w:r>
      <w:r w:rsidR="00181400">
        <w:rPr>
          <w:rFonts w:ascii="Arial" w:hAnsi="Arial" w:cs="Arial"/>
          <w:b/>
          <w:sz w:val="20"/>
          <w:szCs w:val="20"/>
        </w:rPr>
        <w:t xml:space="preserve">Frank Stolz, </w:t>
      </w:r>
      <w:r w:rsidR="00181400" w:rsidRPr="00181400">
        <w:rPr>
          <w:rFonts w:ascii="Arial" w:hAnsi="Arial" w:cs="Arial"/>
          <w:sz w:val="20"/>
          <w:szCs w:val="20"/>
        </w:rPr>
        <w:t xml:space="preserve">Geschäftsführer von Grossmann &amp; Berger, </w:t>
      </w:r>
      <w:r w:rsidR="00181400">
        <w:rPr>
          <w:rFonts w:ascii="Arial" w:hAnsi="Arial" w:cs="Arial"/>
          <w:sz w:val="20"/>
          <w:szCs w:val="20"/>
        </w:rPr>
        <w:t>die aktuelle Lage zusammen.</w:t>
      </w:r>
      <w:r w:rsidR="009C4CE9">
        <w:rPr>
          <w:rFonts w:ascii="Arial" w:hAnsi="Arial" w:cs="Arial"/>
          <w:sz w:val="20"/>
          <w:szCs w:val="20"/>
        </w:rPr>
        <w:t xml:space="preserve"> „</w:t>
      </w:r>
      <w:r w:rsidR="00454525">
        <w:rPr>
          <w:rFonts w:ascii="Arial" w:hAnsi="Arial" w:cs="Arial"/>
          <w:i/>
          <w:sz w:val="20"/>
          <w:szCs w:val="20"/>
        </w:rPr>
        <w:t xml:space="preserve">Der Beratungsbedarf der Kaufinteressenten nimmt zu, insbesondere im Hinblick auf die Finanzierung und die </w:t>
      </w:r>
      <w:r w:rsidR="009C4CE9" w:rsidRPr="007D5094">
        <w:rPr>
          <w:rFonts w:ascii="Arial" w:hAnsi="Arial" w:cs="Arial"/>
          <w:i/>
          <w:sz w:val="20"/>
          <w:szCs w:val="20"/>
        </w:rPr>
        <w:t>energetischen Vorteile einer Neubauimmobilie</w:t>
      </w:r>
      <w:r w:rsidR="009C4CE9">
        <w:rPr>
          <w:rFonts w:ascii="Arial" w:hAnsi="Arial" w:cs="Arial"/>
          <w:i/>
          <w:sz w:val="20"/>
          <w:szCs w:val="20"/>
        </w:rPr>
        <w:t>.</w:t>
      </w:r>
      <w:r w:rsidR="00454525">
        <w:rPr>
          <w:rFonts w:ascii="Arial" w:hAnsi="Arial" w:cs="Arial"/>
          <w:i/>
          <w:sz w:val="20"/>
          <w:szCs w:val="20"/>
        </w:rPr>
        <w:t xml:space="preserve"> </w:t>
      </w:r>
      <w:r w:rsidR="00454525" w:rsidRPr="00A02116">
        <w:rPr>
          <w:rFonts w:ascii="Arial" w:hAnsi="Arial" w:cs="Arial"/>
          <w:i/>
          <w:color w:val="000000"/>
          <w:sz w:val="20"/>
          <w:szCs w:val="20"/>
          <w:lang w:eastAsia="de-DE"/>
        </w:rPr>
        <w:t xml:space="preserve">In den kommenden Monaten werden sich die Vermarktungszeiten </w:t>
      </w:r>
      <w:r w:rsidR="00454525">
        <w:rPr>
          <w:rFonts w:ascii="Arial" w:hAnsi="Arial" w:cs="Arial"/>
          <w:i/>
          <w:color w:val="000000"/>
          <w:sz w:val="20"/>
          <w:szCs w:val="20"/>
          <w:lang w:eastAsia="de-DE"/>
        </w:rPr>
        <w:t>daher</w:t>
      </w:r>
      <w:r w:rsidR="00454525" w:rsidRPr="00A02116">
        <w:rPr>
          <w:rFonts w:ascii="Arial" w:hAnsi="Arial" w:cs="Arial"/>
          <w:i/>
          <w:color w:val="000000"/>
          <w:sz w:val="20"/>
          <w:szCs w:val="20"/>
          <w:lang w:eastAsia="de-DE"/>
        </w:rPr>
        <w:t xml:space="preserve"> verlängern.</w:t>
      </w:r>
      <w:r w:rsidR="009C4CE9" w:rsidRPr="007D5094">
        <w:rPr>
          <w:rFonts w:ascii="Arial" w:hAnsi="Arial" w:cs="Arial"/>
          <w:i/>
          <w:sz w:val="20"/>
          <w:szCs w:val="20"/>
        </w:rPr>
        <w:t>“</w:t>
      </w:r>
      <w:r w:rsidR="003A3E73">
        <w:rPr>
          <w:rFonts w:ascii="Arial" w:hAnsi="Arial" w:cs="Arial"/>
          <w:color w:val="000000"/>
          <w:sz w:val="20"/>
          <w:szCs w:val="20"/>
          <w:lang w:eastAsia="de-DE"/>
        </w:rPr>
        <w:t xml:space="preserve">   </w:t>
      </w:r>
    </w:p>
    <w:p w14:paraId="6F6C99BF" w14:textId="77777777" w:rsidR="003A3E73" w:rsidRDefault="003A3E73" w:rsidP="00CD438C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6E6173D9" w14:textId="05C07625" w:rsidR="00181400" w:rsidRPr="00181400" w:rsidRDefault="00181400" w:rsidP="00CD438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181400">
        <w:rPr>
          <w:rFonts w:ascii="Arial" w:hAnsi="Arial" w:cs="Arial"/>
          <w:b/>
          <w:sz w:val="20"/>
          <w:szCs w:val="20"/>
        </w:rPr>
        <w:t>Abgeschwächte Preisdynamik</w:t>
      </w:r>
      <w:r w:rsidR="00542691">
        <w:rPr>
          <w:rFonts w:ascii="Arial" w:hAnsi="Arial" w:cs="Arial"/>
          <w:b/>
          <w:sz w:val="20"/>
          <w:szCs w:val="20"/>
        </w:rPr>
        <w:t xml:space="preserve"> im 1. Halbjahr 2022</w:t>
      </w:r>
    </w:p>
    <w:p w14:paraId="29C5FF35" w14:textId="51FFC82A" w:rsidR="008311BC" w:rsidRDefault="00181400" w:rsidP="00CD438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81400">
        <w:rPr>
          <w:rFonts w:ascii="Arial" w:hAnsi="Arial" w:cs="Arial"/>
          <w:i/>
          <w:sz w:val="20"/>
          <w:szCs w:val="20"/>
        </w:rPr>
        <w:t>„</w:t>
      </w:r>
      <w:r w:rsidR="00542691">
        <w:rPr>
          <w:rFonts w:ascii="Arial" w:hAnsi="Arial" w:cs="Arial"/>
          <w:i/>
          <w:sz w:val="20"/>
          <w:szCs w:val="20"/>
        </w:rPr>
        <w:t>Aufgrund der veränderten Rahmenbedingungen</w:t>
      </w:r>
      <w:r w:rsidRPr="00181400">
        <w:rPr>
          <w:rFonts w:ascii="Arial" w:hAnsi="Arial" w:cs="Arial"/>
          <w:i/>
          <w:sz w:val="20"/>
          <w:szCs w:val="20"/>
        </w:rPr>
        <w:t xml:space="preserve"> verzeichnen </w:t>
      </w:r>
      <w:r w:rsidR="00542691">
        <w:rPr>
          <w:rFonts w:ascii="Arial" w:hAnsi="Arial" w:cs="Arial"/>
          <w:i/>
          <w:sz w:val="20"/>
          <w:szCs w:val="20"/>
        </w:rPr>
        <w:t xml:space="preserve">wir </w:t>
      </w:r>
      <w:r w:rsidRPr="00181400">
        <w:rPr>
          <w:rFonts w:ascii="Arial" w:hAnsi="Arial" w:cs="Arial"/>
          <w:i/>
          <w:sz w:val="20"/>
          <w:szCs w:val="20"/>
        </w:rPr>
        <w:t xml:space="preserve">momentan nicht mehr die enormen Preiszuwächse der vergangenen Jahre“, </w:t>
      </w:r>
      <w:r>
        <w:rPr>
          <w:rFonts w:ascii="Arial" w:hAnsi="Arial" w:cs="Arial"/>
          <w:sz w:val="20"/>
          <w:szCs w:val="20"/>
        </w:rPr>
        <w:t xml:space="preserve">berichtet </w:t>
      </w:r>
      <w:r w:rsidRPr="00181400">
        <w:rPr>
          <w:rFonts w:ascii="Arial" w:hAnsi="Arial" w:cs="Arial"/>
          <w:b/>
          <w:sz w:val="20"/>
          <w:szCs w:val="20"/>
        </w:rPr>
        <w:t>Stolz.</w:t>
      </w:r>
      <w:r>
        <w:rPr>
          <w:rFonts w:ascii="Arial" w:hAnsi="Arial" w:cs="Arial"/>
          <w:sz w:val="20"/>
          <w:szCs w:val="20"/>
        </w:rPr>
        <w:t xml:space="preserve"> Analysen von Grossmann &amp; Berger zufolge halten sich d</w:t>
      </w:r>
      <w:r w:rsidR="008566E8" w:rsidRPr="008566E8">
        <w:rPr>
          <w:rFonts w:ascii="Arial" w:hAnsi="Arial" w:cs="Arial"/>
          <w:sz w:val="20"/>
          <w:szCs w:val="20"/>
        </w:rPr>
        <w:t xml:space="preserve">ie Kaufpreise für Neubau-Eigentumswohnungen </w:t>
      </w:r>
      <w:r w:rsidR="00E85640" w:rsidRPr="008566E8">
        <w:rPr>
          <w:rFonts w:ascii="Arial" w:hAnsi="Arial" w:cs="Arial"/>
          <w:sz w:val="20"/>
          <w:szCs w:val="20"/>
        </w:rPr>
        <w:t xml:space="preserve">in Hamburg </w:t>
      </w:r>
      <w:r>
        <w:rPr>
          <w:rFonts w:ascii="Arial" w:hAnsi="Arial" w:cs="Arial"/>
          <w:sz w:val="20"/>
          <w:szCs w:val="20"/>
        </w:rPr>
        <w:t xml:space="preserve">dennoch </w:t>
      </w:r>
      <w:r w:rsidR="008566E8">
        <w:rPr>
          <w:rFonts w:ascii="Arial" w:hAnsi="Arial" w:cs="Arial"/>
          <w:sz w:val="20"/>
          <w:szCs w:val="20"/>
        </w:rPr>
        <w:t>auf stabilem Niveau</w:t>
      </w:r>
      <w:r w:rsidR="008566E8" w:rsidRPr="008566E8">
        <w:rPr>
          <w:rFonts w:ascii="Arial" w:hAnsi="Arial" w:cs="Arial"/>
          <w:sz w:val="20"/>
          <w:szCs w:val="20"/>
        </w:rPr>
        <w:t>.</w:t>
      </w:r>
      <w:r w:rsidR="008566E8">
        <w:rPr>
          <w:rFonts w:ascii="Arial" w:hAnsi="Arial" w:cs="Arial"/>
          <w:sz w:val="20"/>
          <w:szCs w:val="20"/>
        </w:rPr>
        <w:t xml:space="preserve"> </w:t>
      </w:r>
      <w:r w:rsidR="008566E8" w:rsidRPr="008566E8">
        <w:rPr>
          <w:rFonts w:ascii="Arial" w:hAnsi="Arial" w:cs="Arial"/>
          <w:sz w:val="20"/>
          <w:szCs w:val="20"/>
        </w:rPr>
        <w:t xml:space="preserve">Die Auswertung aller im </w:t>
      </w:r>
      <w:r w:rsidR="00E85640">
        <w:rPr>
          <w:rFonts w:ascii="Arial" w:hAnsi="Arial" w:cs="Arial"/>
          <w:sz w:val="20"/>
          <w:szCs w:val="20"/>
        </w:rPr>
        <w:t>1.</w:t>
      </w:r>
      <w:r w:rsidR="00E85640" w:rsidRPr="008566E8">
        <w:rPr>
          <w:rFonts w:ascii="Arial" w:hAnsi="Arial" w:cs="Arial"/>
          <w:sz w:val="20"/>
          <w:szCs w:val="20"/>
        </w:rPr>
        <w:t xml:space="preserve"> </w:t>
      </w:r>
      <w:r w:rsidR="008566E8" w:rsidRPr="008566E8">
        <w:rPr>
          <w:rFonts w:ascii="Arial" w:hAnsi="Arial" w:cs="Arial"/>
          <w:sz w:val="20"/>
          <w:szCs w:val="20"/>
        </w:rPr>
        <w:t>Halbjahr 2022 erfassten</w:t>
      </w:r>
      <w:r w:rsidR="00E85640">
        <w:rPr>
          <w:rFonts w:ascii="Arial" w:hAnsi="Arial" w:cs="Arial"/>
          <w:sz w:val="20"/>
          <w:szCs w:val="20"/>
        </w:rPr>
        <w:t xml:space="preserve"> </w:t>
      </w:r>
      <w:r w:rsidR="008566E8" w:rsidRPr="008566E8">
        <w:rPr>
          <w:rFonts w:ascii="Arial" w:hAnsi="Arial" w:cs="Arial"/>
          <w:sz w:val="20"/>
          <w:szCs w:val="20"/>
        </w:rPr>
        <w:t>Projektstarts</w:t>
      </w:r>
      <w:r w:rsidR="00E85640">
        <w:rPr>
          <w:rFonts w:ascii="Arial" w:hAnsi="Arial" w:cs="Arial"/>
          <w:sz w:val="20"/>
          <w:szCs w:val="20"/>
        </w:rPr>
        <w:t xml:space="preserve"> im gesamten Hamburger </w:t>
      </w:r>
      <w:r w:rsidR="00E85640" w:rsidRPr="007D5094">
        <w:rPr>
          <w:rFonts w:ascii="Arial" w:hAnsi="Arial" w:cs="Arial"/>
          <w:sz w:val="20"/>
          <w:szCs w:val="20"/>
          <w:u w:val="single"/>
        </w:rPr>
        <w:t>Stadtgebiet</w:t>
      </w:r>
      <w:r w:rsidR="008566E8" w:rsidRPr="008566E8">
        <w:rPr>
          <w:rFonts w:ascii="Arial" w:hAnsi="Arial" w:cs="Arial"/>
          <w:sz w:val="20"/>
          <w:szCs w:val="20"/>
        </w:rPr>
        <w:t xml:space="preserve"> erg</w:t>
      </w:r>
      <w:r w:rsidR="008566E8">
        <w:rPr>
          <w:rFonts w:ascii="Arial" w:hAnsi="Arial" w:cs="Arial"/>
          <w:sz w:val="20"/>
          <w:szCs w:val="20"/>
        </w:rPr>
        <w:t xml:space="preserve">ab einen </w:t>
      </w:r>
      <w:r w:rsidR="007E5107">
        <w:rPr>
          <w:rFonts w:ascii="Arial" w:hAnsi="Arial" w:cs="Arial"/>
          <w:sz w:val="20"/>
          <w:szCs w:val="20"/>
        </w:rPr>
        <w:t>durchschnittlichen Angebotspreis*</w:t>
      </w:r>
      <w:r w:rsidR="008566E8">
        <w:rPr>
          <w:rFonts w:ascii="Arial" w:hAnsi="Arial" w:cs="Arial"/>
          <w:sz w:val="20"/>
          <w:szCs w:val="20"/>
        </w:rPr>
        <w:t xml:space="preserve"> </w:t>
      </w:r>
      <w:r w:rsidR="008566E8" w:rsidRPr="008566E8">
        <w:rPr>
          <w:rFonts w:ascii="Arial" w:hAnsi="Arial" w:cs="Arial"/>
          <w:sz w:val="20"/>
          <w:szCs w:val="20"/>
        </w:rPr>
        <w:t>von 8.430 €/m²</w:t>
      </w:r>
      <w:r w:rsidR="008566E8">
        <w:rPr>
          <w:rFonts w:ascii="Arial" w:hAnsi="Arial" w:cs="Arial"/>
          <w:sz w:val="20"/>
          <w:szCs w:val="20"/>
        </w:rPr>
        <w:t>. Dieser Preis liegt</w:t>
      </w:r>
      <w:r w:rsidR="00B205BC">
        <w:rPr>
          <w:rFonts w:ascii="Arial" w:hAnsi="Arial" w:cs="Arial"/>
          <w:sz w:val="20"/>
          <w:szCs w:val="20"/>
        </w:rPr>
        <w:t xml:space="preserve"> mit</w:t>
      </w:r>
      <w:r w:rsidR="008566E8">
        <w:rPr>
          <w:rFonts w:ascii="Arial" w:hAnsi="Arial" w:cs="Arial"/>
          <w:sz w:val="20"/>
          <w:szCs w:val="20"/>
        </w:rPr>
        <w:t xml:space="preserve"> </w:t>
      </w:r>
      <w:r w:rsidR="00DB4837">
        <w:rPr>
          <w:rFonts w:ascii="Arial" w:hAnsi="Arial" w:cs="Arial"/>
          <w:sz w:val="20"/>
          <w:szCs w:val="20"/>
        </w:rPr>
        <w:t>-</w:t>
      </w:r>
      <w:r w:rsidR="008566E8" w:rsidRPr="008566E8">
        <w:rPr>
          <w:rFonts w:ascii="Arial" w:hAnsi="Arial" w:cs="Arial"/>
          <w:sz w:val="20"/>
          <w:szCs w:val="20"/>
        </w:rPr>
        <w:t xml:space="preserve">0,6 % </w:t>
      </w:r>
      <w:r w:rsidR="00B205BC">
        <w:rPr>
          <w:rFonts w:ascii="Arial" w:hAnsi="Arial" w:cs="Arial"/>
          <w:sz w:val="20"/>
          <w:szCs w:val="20"/>
        </w:rPr>
        <w:t xml:space="preserve">lediglich geringfügig </w:t>
      </w:r>
      <w:r w:rsidR="008566E8">
        <w:rPr>
          <w:rFonts w:ascii="Arial" w:hAnsi="Arial" w:cs="Arial"/>
          <w:sz w:val="20"/>
          <w:szCs w:val="20"/>
        </w:rPr>
        <w:t xml:space="preserve">unter dem </w:t>
      </w:r>
      <w:r w:rsidR="009616D0">
        <w:rPr>
          <w:rFonts w:ascii="Arial" w:hAnsi="Arial" w:cs="Arial"/>
          <w:sz w:val="20"/>
          <w:szCs w:val="20"/>
        </w:rPr>
        <w:t>W</w:t>
      </w:r>
      <w:r w:rsidR="008566E8">
        <w:rPr>
          <w:rFonts w:ascii="Arial" w:hAnsi="Arial" w:cs="Arial"/>
          <w:sz w:val="20"/>
          <w:szCs w:val="20"/>
        </w:rPr>
        <w:t>ert</w:t>
      </w:r>
      <w:r w:rsidR="009616D0">
        <w:rPr>
          <w:rFonts w:ascii="Arial" w:hAnsi="Arial" w:cs="Arial"/>
          <w:sz w:val="20"/>
          <w:szCs w:val="20"/>
        </w:rPr>
        <w:t xml:space="preserve"> für das Gesamtjahr 2021</w:t>
      </w:r>
      <w:r w:rsidR="008566E8">
        <w:rPr>
          <w:rFonts w:ascii="Arial" w:hAnsi="Arial" w:cs="Arial"/>
          <w:sz w:val="20"/>
          <w:szCs w:val="20"/>
        </w:rPr>
        <w:t xml:space="preserve">. In den </w:t>
      </w:r>
      <w:r w:rsidR="006A0E28" w:rsidRPr="007D5094">
        <w:rPr>
          <w:rFonts w:ascii="Arial" w:hAnsi="Arial" w:cs="Arial"/>
          <w:sz w:val="20"/>
          <w:szCs w:val="20"/>
          <w:u w:val="single"/>
        </w:rPr>
        <w:t>Top-</w:t>
      </w:r>
      <w:r w:rsidR="008566E8" w:rsidRPr="007D5094">
        <w:rPr>
          <w:rFonts w:ascii="Arial" w:hAnsi="Arial" w:cs="Arial"/>
          <w:sz w:val="20"/>
          <w:szCs w:val="20"/>
          <w:u w:val="single"/>
        </w:rPr>
        <w:t>23</w:t>
      </w:r>
      <w:r w:rsidR="006A0E28" w:rsidRPr="007D5094">
        <w:rPr>
          <w:rFonts w:ascii="Arial" w:hAnsi="Arial" w:cs="Arial"/>
          <w:sz w:val="20"/>
          <w:szCs w:val="20"/>
          <w:u w:val="single"/>
        </w:rPr>
        <w:t>-Wohnlagen</w:t>
      </w:r>
      <w:r w:rsidR="006A0E28">
        <w:rPr>
          <w:rFonts w:ascii="Arial" w:hAnsi="Arial" w:cs="Arial"/>
          <w:sz w:val="20"/>
          <w:szCs w:val="20"/>
        </w:rPr>
        <w:t>*</w:t>
      </w:r>
      <w:r w:rsidR="007E5107">
        <w:rPr>
          <w:rFonts w:ascii="Arial" w:hAnsi="Arial" w:cs="Arial"/>
          <w:sz w:val="20"/>
          <w:szCs w:val="20"/>
        </w:rPr>
        <w:t>*</w:t>
      </w:r>
      <w:r w:rsidR="008566E8" w:rsidRPr="008566E8">
        <w:rPr>
          <w:rFonts w:ascii="Arial" w:hAnsi="Arial" w:cs="Arial"/>
          <w:sz w:val="20"/>
          <w:szCs w:val="20"/>
        </w:rPr>
        <w:t>, den 23 besonders nachgefragten Hamburger</w:t>
      </w:r>
      <w:r w:rsidR="009616D0">
        <w:rPr>
          <w:rFonts w:ascii="Arial" w:hAnsi="Arial" w:cs="Arial"/>
          <w:sz w:val="20"/>
          <w:szCs w:val="20"/>
        </w:rPr>
        <w:t xml:space="preserve"> </w:t>
      </w:r>
      <w:r w:rsidR="008566E8">
        <w:rPr>
          <w:rFonts w:ascii="Arial" w:hAnsi="Arial" w:cs="Arial"/>
          <w:sz w:val="20"/>
          <w:szCs w:val="20"/>
        </w:rPr>
        <w:t xml:space="preserve">Stadtteilen, erhöhte sich der Kaufpreis sogar </w:t>
      </w:r>
      <w:r w:rsidR="00B205BC">
        <w:rPr>
          <w:rFonts w:ascii="Arial" w:hAnsi="Arial" w:cs="Arial"/>
          <w:sz w:val="20"/>
          <w:szCs w:val="20"/>
        </w:rPr>
        <w:t xml:space="preserve">weiter um </w:t>
      </w:r>
      <w:r w:rsidR="00DB4837">
        <w:rPr>
          <w:rFonts w:ascii="Arial" w:hAnsi="Arial" w:cs="Arial"/>
          <w:sz w:val="20"/>
          <w:szCs w:val="20"/>
        </w:rPr>
        <w:t>+</w:t>
      </w:r>
      <w:r w:rsidR="008566E8" w:rsidRPr="008566E8">
        <w:rPr>
          <w:rFonts w:ascii="Arial" w:hAnsi="Arial" w:cs="Arial"/>
          <w:sz w:val="20"/>
          <w:szCs w:val="20"/>
        </w:rPr>
        <w:t>7,2 % auf 11.100 €/m².</w:t>
      </w:r>
      <w:r w:rsidR="008566E8">
        <w:rPr>
          <w:rFonts w:ascii="Arial" w:hAnsi="Arial" w:cs="Arial"/>
          <w:sz w:val="20"/>
          <w:szCs w:val="20"/>
        </w:rPr>
        <w:t xml:space="preserve"> </w:t>
      </w:r>
    </w:p>
    <w:p w14:paraId="73EDC407" w14:textId="77777777" w:rsidR="00137571" w:rsidRDefault="00137571" w:rsidP="00CD438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F8A3EC3" w14:textId="77777777" w:rsidR="00454525" w:rsidRDefault="00454525" w:rsidP="00454525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Wieder deutlich mehr Projektstarts</w:t>
      </w:r>
    </w:p>
    <w:p w14:paraId="35E78FF3" w14:textId="38B3AA52" w:rsidR="00454525" w:rsidRDefault="008E77C5" w:rsidP="00CD438C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454525">
        <w:rPr>
          <w:rFonts w:ascii="Arial" w:hAnsi="Arial" w:cs="Arial"/>
          <w:sz w:val="20"/>
          <w:szCs w:val="20"/>
        </w:rPr>
        <w:t>ür die</w:t>
      </w:r>
      <w:r w:rsidR="00454525" w:rsidRPr="007E5107">
        <w:rPr>
          <w:rFonts w:ascii="Arial" w:hAnsi="Arial" w:cs="Arial"/>
          <w:sz w:val="20"/>
          <w:szCs w:val="20"/>
        </w:rPr>
        <w:t xml:space="preserve"> </w:t>
      </w:r>
      <w:r w:rsidR="00454525">
        <w:rPr>
          <w:rFonts w:ascii="Arial" w:hAnsi="Arial" w:cs="Arial"/>
          <w:sz w:val="20"/>
          <w:szCs w:val="20"/>
        </w:rPr>
        <w:t>1.</w:t>
      </w:r>
      <w:r w:rsidR="00454525" w:rsidRPr="007E5107">
        <w:rPr>
          <w:rFonts w:ascii="Arial" w:hAnsi="Arial" w:cs="Arial"/>
          <w:sz w:val="20"/>
          <w:szCs w:val="20"/>
        </w:rPr>
        <w:t xml:space="preserve"> Jahreshälfte </w:t>
      </w:r>
      <w:r w:rsidR="00454525">
        <w:rPr>
          <w:rFonts w:ascii="Arial" w:hAnsi="Arial" w:cs="Arial"/>
          <w:sz w:val="20"/>
          <w:szCs w:val="20"/>
        </w:rPr>
        <w:t xml:space="preserve">2022 </w:t>
      </w:r>
      <w:r>
        <w:rPr>
          <w:rFonts w:ascii="Arial" w:hAnsi="Arial" w:cs="Arial"/>
          <w:sz w:val="20"/>
          <w:szCs w:val="20"/>
        </w:rPr>
        <w:t xml:space="preserve">registrierte Grossmann &amp; Berger </w:t>
      </w:r>
      <w:r w:rsidR="00454525">
        <w:rPr>
          <w:rFonts w:ascii="Arial" w:hAnsi="Arial" w:cs="Arial"/>
          <w:sz w:val="20"/>
          <w:szCs w:val="20"/>
        </w:rPr>
        <w:t xml:space="preserve">ein wieder größeres Angebot. So </w:t>
      </w:r>
      <w:r w:rsidR="00E130D8">
        <w:rPr>
          <w:rFonts w:ascii="Arial" w:hAnsi="Arial" w:cs="Arial"/>
          <w:sz w:val="20"/>
          <w:szCs w:val="20"/>
        </w:rPr>
        <w:t xml:space="preserve">starteten </w:t>
      </w:r>
      <w:r w:rsidR="00454525" w:rsidRPr="005B08CB">
        <w:rPr>
          <w:rFonts w:ascii="Arial" w:hAnsi="Arial" w:cs="Arial"/>
          <w:sz w:val="20"/>
          <w:szCs w:val="20"/>
        </w:rPr>
        <w:t xml:space="preserve">rund 23 Projekte und 252 Wohneinheiten mehr </w:t>
      </w:r>
      <w:r>
        <w:rPr>
          <w:rFonts w:ascii="Arial" w:hAnsi="Arial" w:cs="Arial"/>
          <w:sz w:val="20"/>
          <w:szCs w:val="20"/>
        </w:rPr>
        <w:t xml:space="preserve">in den Verkauf als </w:t>
      </w:r>
      <w:r w:rsidR="00454525" w:rsidRPr="005B08CB">
        <w:rPr>
          <w:rFonts w:ascii="Arial" w:hAnsi="Arial" w:cs="Arial"/>
          <w:sz w:val="20"/>
          <w:szCs w:val="20"/>
        </w:rPr>
        <w:t>im Vergleichszeitraum des Vorjahres.</w:t>
      </w:r>
      <w:r w:rsidR="00454525">
        <w:rPr>
          <w:rFonts w:ascii="Arial" w:hAnsi="Arial" w:cs="Arial"/>
          <w:sz w:val="20"/>
          <w:szCs w:val="20"/>
        </w:rPr>
        <w:t xml:space="preserve"> </w:t>
      </w:r>
      <w:r w:rsidR="00454525" w:rsidRPr="00AD5B13">
        <w:rPr>
          <w:rFonts w:ascii="Arial" w:hAnsi="Arial" w:cs="Arial"/>
          <w:i/>
          <w:sz w:val="20"/>
          <w:szCs w:val="20"/>
        </w:rPr>
        <w:t xml:space="preserve">„Projekte mit teils langen Vorlaufzeiten durch pandemiebedingte Verzögerungen konnten Anfang des Jahres in den </w:t>
      </w:r>
      <w:r>
        <w:rPr>
          <w:rFonts w:ascii="Arial" w:hAnsi="Arial" w:cs="Arial"/>
          <w:i/>
          <w:sz w:val="20"/>
          <w:szCs w:val="20"/>
        </w:rPr>
        <w:t>Ver</w:t>
      </w:r>
      <w:r w:rsidR="00E130D8">
        <w:rPr>
          <w:rFonts w:ascii="Arial" w:hAnsi="Arial" w:cs="Arial"/>
          <w:i/>
          <w:sz w:val="20"/>
          <w:szCs w:val="20"/>
        </w:rPr>
        <w:t>trieb</w:t>
      </w:r>
      <w:r>
        <w:rPr>
          <w:rFonts w:ascii="Arial" w:hAnsi="Arial" w:cs="Arial"/>
          <w:i/>
          <w:sz w:val="20"/>
          <w:szCs w:val="20"/>
        </w:rPr>
        <w:t xml:space="preserve"> gehen</w:t>
      </w:r>
      <w:r w:rsidR="00454525" w:rsidRPr="00AD5B13">
        <w:rPr>
          <w:rFonts w:ascii="Arial" w:hAnsi="Arial" w:cs="Arial"/>
          <w:i/>
          <w:sz w:val="20"/>
          <w:szCs w:val="20"/>
        </w:rPr>
        <w:t>“,</w:t>
      </w:r>
      <w:r w:rsidR="00454525">
        <w:rPr>
          <w:rFonts w:ascii="Arial" w:hAnsi="Arial" w:cs="Arial"/>
          <w:sz w:val="20"/>
          <w:szCs w:val="20"/>
        </w:rPr>
        <w:t xml:space="preserve"> kommentiert </w:t>
      </w:r>
      <w:r w:rsidR="00454525" w:rsidRPr="00AD5B13">
        <w:rPr>
          <w:rFonts w:ascii="Arial" w:hAnsi="Arial" w:cs="Arial"/>
          <w:b/>
          <w:sz w:val="20"/>
          <w:szCs w:val="20"/>
        </w:rPr>
        <w:t>Stolz</w:t>
      </w:r>
      <w:r w:rsidR="0045452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Von</w:t>
      </w:r>
      <w:r w:rsidR="00454525" w:rsidRPr="005B08CB">
        <w:rPr>
          <w:rFonts w:ascii="Arial" w:hAnsi="Arial" w:cs="Arial"/>
          <w:sz w:val="20"/>
          <w:szCs w:val="20"/>
        </w:rPr>
        <w:t xml:space="preserve"> Januar bis Juni </w:t>
      </w:r>
      <w:r>
        <w:rPr>
          <w:rFonts w:ascii="Arial" w:hAnsi="Arial" w:cs="Arial"/>
          <w:sz w:val="20"/>
          <w:szCs w:val="20"/>
        </w:rPr>
        <w:t xml:space="preserve">verzeichnet Grossmann &amp; Berger den Start von </w:t>
      </w:r>
      <w:r w:rsidR="00454525" w:rsidRPr="005B08CB">
        <w:rPr>
          <w:rFonts w:ascii="Arial" w:hAnsi="Arial" w:cs="Arial"/>
          <w:sz w:val="20"/>
          <w:szCs w:val="20"/>
        </w:rPr>
        <w:t>49 Projekte</w:t>
      </w:r>
      <w:r>
        <w:rPr>
          <w:rFonts w:ascii="Arial" w:hAnsi="Arial" w:cs="Arial"/>
          <w:sz w:val="20"/>
          <w:szCs w:val="20"/>
        </w:rPr>
        <w:t>n</w:t>
      </w:r>
      <w:r w:rsidR="00454525" w:rsidRPr="005B08CB">
        <w:rPr>
          <w:rFonts w:ascii="Arial" w:hAnsi="Arial" w:cs="Arial"/>
          <w:sz w:val="20"/>
          <w:szCs w:val="20"/>
        </w:rPr>
        <w:t xml:space="preserve"> mit 691 Wohneinheiten</w:t>
      </w:r>
      <w:r w:rsidR="00454525">
        <w:rPr>
          <w:rFonts w:ascii="Arial" w:hAnsi="Arial" w:cs="Arial"/>
          <w:sz w:val="20"/>
          <w:szCs w:val="20"/>
        </w:rPr>
        <w:t>.</w:t>
      </w:r>
      <w:r w:rsidR="00454525" w:rsidRPr="005B08CB">
        <w:rPr>
          <w:rFonts w:ascii="Arial" w:hAnsi="Arial" w:cs="Arial"/>
          <w:sz w:val="20"/>
          <w:szCs w:val="20"/>
        </w:rPr>
        <w:t xml:space="preserve"> Das größte Angebot gab es in Rothenburgsort mit 210 Wohneinheiten, gefolgt von Barmbek-Süd (63) und Horn (54).</w:t>
      </w:r>
      <w:r w:rsidR="00454525">
        <w:rPr>
          <w:rFonts w:ascii="Arial" w:hAnsi="Arial" w:cs="Arial"/>
          <w:sz w:val="20"/>
          <w:szCs w:val="20"/>
        </w:rPr>
        <w:t xml:space="preserve"> </w:t>
      </w:r>
      <w:r w:rsidR="00454525" w:rsidRPr="009B1FA3">
        <w:rPr>
          <w:rFonts w:ascii="Arial" w:hAnsi="Arial" w:cs="Arial"/>
          <w:sz w:val="20"/>
          <w:szCs w:val="20"/>
        </w:rPr>
        <w:t>Die</w:t>
      </w:r>
      <w:r w:rsidR="00454525">
        <w:rPr>
          <w:rFonts w:ascii="Arial" w:hAnsi="Arial" w:cs="Arial"/>
          <w:sz w:val="20"/>
          <w:szCs w:val="20"/>
        </w:rPr>
        <w:t xml:space="preserve"> neu in den Verkauf gestartete </w:t>
      </w:r>
      <w:r w:rsidR="00454525" w:rsidRPr="007D5094">
        <w:rPr>
          <w:rFonts w:ascii="Arial" w:hAnsi="Arial" w:cs="Arial"/>
          <w:sz w:val="20"/>
          <w:szCs w:val="20"/>
          <w:u w:val="single"/>
        </w:rPr>
        <w:t>Hamburger</w:t>
      </w:r>
      <w:r w:rsidR="00454525">
        <w:rPr>
          <w:rFonts w:ascii="Arial" w:hAnsi="Arial" w:cs="Arial"/>
          <w:sz w:val="20"/>
          <w:szCs w:val="20"/>
        </w:rPr>
        <w:t xml:space="preserve"> Neubau-Durchschnittswohnung </w:t>
      </w:r>
      <w:r w:rsidR="00454525" w:rsidRPr="009B1FA3">
        <w:rPr>
          <w:rFonts w:ascii="Arial" w:hAnsi="Arial" w:cs="Arial"/>
          <w:sz w:val="20"/>
          <w:szCs w:val="20"/>
        </w:rPr>
        <w:t xml:space="preserve">kostete 728.100 € bei einer Größe von 86 m². </w:t>
      </w:r>
      <w:r w:rsidR="00454525">
        <w:rPr>
          <w:rFonts w:ascii="Arial" w:hAnsi="Arial" w:cs="Arial"/>
          <w:sz w:val="20"/>
          <w:szCs w:val="20"/>
        </w:rPr>
        <w:t xml:space="preserve">In den </w:t>
      </w:r>
      <w:r w:rsidR="00454525" w:rsidRPr="007D5094">
        <w:rPr>
          <w:rFonts w:ascii="Arial" w:hAnsi="Arial" w:cs="Arial"/>
          <w:sz w:val="20"/>
          <w:szCs w:val="20"/>
          <w:u w:val="single"/>
        </w:rPr>
        <w:t>Top-23-Wohnlagen</w:t>
      </w:r>
      <w:r w:rsidR="00454525">
        <w:rPr>
          <w:rFonts w:ascii="Arial" w:hAnsi="Arial" w:cs="Arial"/>
          <w:sz w:val="20"/>
          <w:szCs w:val="20"/>
        </w:rPr>
        <w:t xml:space="preserve"> lag der Preis mit </w:t>
      </w:r>
      <w:r w:rsidR="00454525" w:rsidRPr="00CD438C">
        <w:rPr>
          <w:rFonts w:ascii="Arial" w:hAnsi="Arial" w:cs="Arial"/>
          <w:sz w:val="20"/>
          <w:szCs w:val="20"/>
        </w:rPr>
        <w:t xml:space="preserve">854.700 € rund 17 % </w:t>
      </w:r>
      <w:r w:rsidR="00454525">
        <w:rPr>
          <w:rFonts w:ascii="Arial" w:hAnsi="Arial" w:cs="Arial"/>
          <w:sz w:val="20"/>
          <w:szCs w:val="20"/>
        </w:rPr>
        <w:t xml:space="preserve">über dem Hamburger Durchschnitt </w:t>
      </w:r>
      <w:r w:rsidR="00454525" w:rsidRPr="00CD438C">
        <w:rPr>
          <w:rFonts w:ascii="Arial" w:hAnsi="Arial" w:cs="Arial"/>
          <w:sz w:val="20"/>
          <w:szCs w:val="20"/>
        </w:rPr>
        <w:t>bei einer deutlich</w:t>
      </w:r>
      <w:r w:rsidR="00454525">
        <w:rPr>
          <w:rFonts w:ascii="Arial" w:hAnsi="Arial" w:cs="Arial"/>
          <w:sz w:val="20"/>
          <w:szCs w:val="20"/>
        </w:rPr>
        <w:t xml:space="preserve"> </w:t>
      </w:r>
      <w:r w:rsidR="00454525" w:rsidRPr="00CD438C">
        <w:rPr>
          <w:rFonts w:ascii="Arial" w:hAnsi="Arial" w:cs="Arial"/>
          <w:sz w:val="20"/>
          <w:szCs w:val="20"/>
        </w:rPr>
        <w:t>geringeren Wohnfläche (-11 %) von nur 77 m².</w:t>
      </w:r>
      <w:r w:rsidR="00454525">
        <w:rPr>
          <w:rFonts w:ascii="Arial" w:hAnsi="Arial" w:cs="Arial"/>
          <w:sz w:val="20"/>
          <w:szCs w:val="20"/>
        </w:rPr>
        <w:t xml:space="preserve"> Den höchsten durchschnittlichen Quadratmeterpreis im 1. Halbjahr 2022 ermittelte G</w:t>
      </w:r>
      <w:r w:rsidR="00E130D8">
        <w:rPr>
          <w:rFonts w:ascii="Arial" w:hAnsi="Arial" w:cs="Arial"/>
          <w:sz w:val="20"/>
          <w:szCs w:val="20"/>
        </w:rPr>
        <w:t xml:space="preserve">rossmann </w:t>
      </w:r>
      <w:r w:rsidR="00454525">
        <w:rPr>
          <w:rFonts w:ascii="Arial" w:hAnsi="Arial" w:cs="Arial"/>
          <w:sz w:val="20"/>
          <w:szCs w:val="20"/>
        </w:rPr>
        <w:t>&amp;</w:t>
      </w:r>
      <w:r w:rsidR="00E130D8">
        <w:rPr>
          <w:rFonts w:ascii="Arial" w:hAnsi="Arial" w:cs="Arial"/>
          <w:sz w:val="20"/>
          <w:szCs w:val="20"/>
        </w:rPr>
        <w:t xml:space="preserve"> </w:t>
      </w:r>
      <w:r w:rsidR="00454525">
        <w:rPr>
          <w:rFonts w:ascii="Arial" w:hAnsi="Arial" w:cs="Arial"/>
          <w:sz w:val="20"/>
          <w:szCs w:val="20"/>
        </w:rPr>
        <w:t>B</w:t>
      </w:r>
      <w:r w:rsidR="00E130D8">
        <w:rPr>
          <w:rFonts w:ascii="Arial" w:hAnsi="Arial" w:cs="Arial"/>
          <w:sz w:val="20"/>
          <w:szCs w:val="20"/>
        </w:rPr>
        <w:t>erger</w:t>
      </w:r>
      <w:r w:rsidR="00454525">
        <w:rPr>
          <w:rFonts w:ascii="Arial" w:hAnsi="Arial" w:cs="Arial"/>
          <w:sz w:val="20"/>
          <w:szCs w:val="20"/>
        </w:rPr>
        <w:t xml:space="preserve"> mit 13.500 € für ein kleines Projekt im Stadtteil Ottensen.  </w:t>
      </w:r>
    </w:p>
    <w:p w14:paraId="2E90F6D7" w14:textId="0A5A5340" w:rsidR="00137571" w:rsidRDefault="00137571" w:rsidP="00CD438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FB1AFC1" w14:textId="47F9B804" w:rsidR="00137571" w:rsidRDefault="00137571" w:rsidP="00137571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Prognose: Preise stabilisieren sich </w:t>
      </w:r>
    </w:p>
    <w:p w14:paraId="5EB07DAA" w14:textId="77777777" w:rsidR="00137571" w:rsidRDefault="00137571" w:rsidP="00137571">
      <w:pPr>
        <w:pStyle w:val="Default"/>
        <w:spacing w:line="360" w:lineRule="auto"/>
        <w:rPr>
          <w:sz w:val="20"/>
          <w:szCs w:val="20"/>
        </w:rPr>
      </w:pPr>
      <w:r>
        <w:rPr>
          <w:i/>
          <w:sz w:val="20"/>
          <w:szCs w:val="20"/>
        </w:rPr>
        <w:t>„</w:t>
      </w:r>
      <w:r w:rsidRPr="007712BB">
        <w:rPr>
          <w:i/>
          <w:sz w:val="20"/>
          <w:szCs w:val="20"/>
        </w:rPr>
        <w:t>Insgesamt rechnen wir für die kommenden Monate mit einer Stabilisierung der Kaufpreise“</w:t>
      </w:r>
      <w:r>
        <w:rPr>
          <w:i/>
          <w:sz w:val="20"/>
          <w:szCs w:val="20"/>
        </w:rPr>
        <w:t xml:space="preserve">, </w:t>
      </w:r>
      <w:r w:rsidRPr="00542691">
        <w:rPr>
          <w:sz w:val="20"/>
          <w:szCs w:val="20"/>
        </w:rPr>
        <w:t xml:space="preserve">prognostiziert </w:t>
      </w:r>
      <w:r w:rsidRPr="00542691">
        <w:rPr>
          <w:b/>
          <w:sz w:val="20"/>
          <w:szCs w:val="20"/>
        </w:rPr>
        <w:t>Stolz</w:t>
      </w:r>
      <w:r w:rsidRPr="00542691">
        <w:rPr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Dem G&amp;B-Preistrend*** zufolge dürfte sich der durchschnittliche Kaufpreis für Standard-Neubau-Eigentumswohnungen 2023 auf dem gegenwärtigen Niveau einpendeln: </w:t>
      </w:r>
      <w:r w:rsidRPr="001C12B7">
        <w:rPr>
          <w:sz w:val="20"/>
          <w:szCs w:val="20"/>
        </w:rPr>
        <w:t xml:space="preserve">durchschnittlich </w:t>
      </w:r>
      <w:r w:rsidRPr="001C12B7">
        <w:rPr>
          <w:bCs/>
          <w:sz w:val="20"/>
          <w:szCs w:val="20"/>
        </w:rPr>
        <w:t xml:space="preserve">8.500 €/m² </w:t>
      </w:r>
      <w:r w:rsidRPr="001C12B7">
        <w:rPr>
          <w:sz w:val="20"/>
          <w:szCs w:val="20"/>
        </w:rPr>
        <w:t xml:space="preserve">im </w:t>
      </w:r>
      <w:r w:rsidRPr="001C12B7">
        <w:rPr>
          <w:bCs/>
          <w:sz w:val="20"/>
          <w:szCs w:val="20"/>
        </w:rPr>
        <w:t xml:space="preserve">Hamburger </w:t>
      </w:r>
      <w:r w:rsidRPr="001C12B7">
        <w:rPr>
          <w:bCs/>
          <w:sz w:val="20"/>
          <w:szCs w:val="20"/>
          <w:u w:val="single"/>
        </w:rPr>
        <w:t>Stadt</w:t>
      </w:r>
      <w:r w:rsidRPr="001C12B7">
        <w:rPr>
          <w:bCs/>
          <w:sz w:val="20"/>
          <w:szCs w:val="20"/>
          <w:u w:val="single"/>
        </w:rPr>
        <w:softHyphen/>
        <w:t>gebiet</w:t>
      </w:r>
      <w:r w:rsidRPr="001C12B7">
        <w:rPr>
          <w:bCs/>
          <w:sz w:val="20"/>
          <w:szCs w:val="20"/>
        </w:rPr>
        <w:t xml:space="preserve"> </w:t>
      </w:r>
      <w:r w:rsidRPr="001C12B7">
        <w:rPr>
          <w:sz w:val="20"/>
          <w:szCs w:val="20"/>
        </w:rPr>
        <w:t xml:space="preserve">und </w:t>
      </w:r>
      <w:r w:rsidRPr="001C12B7">
        <w:rPr>
          <w:bCs/>
          <w:sz w:val="20"/>
          <w:szCs w:val="20"/>
        </w:rPr>
        <w:t xml:space="preserve">11.000 €/m² </w:t>
      </w:r>
      <w:r w:rsidRPr="001C12B7">
        <w:rPr>
          <w:sz w:val="20"/>
          <w:szCs w:val="20"/>
        </w:rPr>
        <w:t xml:space="preserve">in den </w:t>
      </w:r>
      <w:r w:rsidRPr="001C12B7">
        <w:rPr>
          <w:bCs/>
          <w:sz w:val="20"/>
          <w:szCs w:val="20"/>
          <w:u w:val="single"/>
        </w:rPr>
        <w:t>Top</w:t>
      </w:r>
      <w:r>
        <w:rPr>
          <w:bCs/>
          <w:sz w:val="20"/>
          <w:szCs w:val="20"/>
          <w:u w:val="single"/>
        </w:rPr>
        <w:t>-</w:t>
      </w:r>
      <w:r w:rsidRPr="001C12B7">
        <w:rPr>
          <w:bCs/>
          <w:sz w:val="20"/>
          <w:szCs w:val="20"/>
          <w:u w:val="single"/>
        </w:rPr>
        <w:t>23</w:t>
      </w:r>
      <w:r w:rsidRPr="001C12B7">
        <w:rPr>
          <w:sz w:val="20"/>
          <w:szCs w:val="20"/>
        </w:rPr>
        <w:t>.</w:t>
      </w:r>
    </w:p>
    <w:p w14:paraId="46387A1E" w14:textId="77777777" w:rsidR="00137571" w:rsidRPr="007E5107" w:rsidRDefault="00137571" w:rsidP="00CD438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17D894C" w14:textId="0B93C0C1" w:rsidR="007E5107" w:rsidRDefault="007E5107" w:rsidP="00707DD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5F9DA9D1" w14:textId="095A54E2" w:rsidR="00707DD9" w:rsidRPr="0018357C" w:rsidRDefault="00707DD9" w:rsidP="00707DD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detaillierte </w:t>
      </w:r>
      <w:hyperlink r:id="rId8" w:tgtFrame="_blank" w:history="1">
        <w:r w:rsidR="004D7089" w:rsidRPr="007D5094">
          <w:rPr>
            <w:rStyle w:val="Hyperlink"/>
            <w:rFonts w:ascii="Arial" w:hAnsi="Arial" w:cs="Arial"/>
            <w:sz w:val="20"/>
            <w:szCs w:val="20"/>
          </w:rPr>
          <w:t xml:space="preserve">G&amp;B-Preistrend </w:t>
        </w:r>
        <w:r w:rsidR="007D5094" w:rsidRPr="007D5094">
          <w:rPr>
            <w:rStyle w:val="Hyperlink"/>
            <w:rFonts w:ascii="Arial" w:hAnsi="Arial" w:cs="Arial"/>
            <w:sz w:val="20"/>
            <w:szCs w:val="20"/>
          </w:rPr>
          <w:t xml:space="preserve">2023 </w:t>
        </w:r>
        <w:r w:rsidR="004D7089" w:rsidRPr="007D5094">
          <w:rPr>
            <w:rStyle w:val="Hyperlink"/>
            <w:rFonts w:ascii="Arial" w:hAnsi="Arial" w:cs="Arial"/>
            <w:sz w:val="20"/>
            <w:szCs w:val="20"/>
          </w:rPr>
          <w:t>für Neubau-Eigentumswohnungen Hamburg</w:t>
        </w:r>
      </w:hyperlink>
      <w:r w:rsidRPr="00FA360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steht zum Download auf unserer Website zur Verfügung.</w:t>
      </w:r>
    </w:p>
    <w:p w14:paraId="2FB71555" w14:textId="1BB7E3CC" w:rsidR="00707DD9" w:rsidRDefault="00707DD9" w:rsidP="000B1227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1"/>
      </w:tblGrid>
      <w:tr w:rsidR="004237AB" w14:paraId="04CF9F55" w14:textId="77777777" w:rsidTr="003A75FC">
        <w:trPr>
          <w:trHeight w:val="1109"/>
        </w:trPr>
        <w:tc>
          <w:tcPr>
            <w:tcW w:w="9501" w:type="dxa"/>
          </w:tcPr>
          <w:p w14:paraId="2CE4C974" w14:textId="55875CCD" w:rsidR="004237AB" w:rsidRDefault="004237AB" w:rsidP="004D7089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* Durchschnittlicher Angebots-Kaufpreis:</w:t>
            </w:r>
          </w:p>
          <w:p w14:paraId="210CD838" w14:textId="2D90B193" w:rsidR="004237AB" w:rsidRPr="004237AB" w:rsidRDefault="004237AB" w:rsidP="004D7089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Berechneter Wert, der sich auf alle erfassten Neubau-Eigentumswohnungs-Projektstarts innerhalb eines definierten Zeitraums bezieht</w:t>
            </w:r>
          </w:p>
        </w:tc>
      </w:tr>
      <w:tr w:rsidR="004237AB" w14:paraId="6A214721" w14:textId="77777777" w:rsidTr="003A75FC">
        <w:trPr>
          <w:trHeight w:val="1407"/>
        </w:trPr>
        <w:tc>
          <w:tcPr>
            <w:tcW w:w="9501" w:type="dxa"/>
          </w:tcPr>
          <w:p w14:paraId="7F8D4872" w14:textId="2DA50DE7" w:rsidR="004237AB" w:rsidRDefault="004237AB" w:rsidP="004237AB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27908">
              <w:rPr>
                <w:rFonts w:ascii="Arial" w:hAnsi="Arial" w:cs="Arial"/>
                <w:sz w:val="18"/>
                <w:szCs w:val="18"/>
              </w:rPr>
              <w:t xml:space="preserve">** Zu den </w:t>
            </w:r>
            <w:r w:rsidRPr="00A27908">
              <w:rPr>
                <w:rFonts w:ascii="Arial" w:hAnsi="Arial" w:cs="Arial"/>
                <w:b/>
                <w:sz w:val="18"/>
                <w:szCs w:val="18"/>
              </w:rPr>
              <w:t>Top-23-Wohnlagen</w:t>
            </w:r>
            <w:r w:rsidRPr="00A27908">
              <w:rPr>
                <w:rFonts w:ascii="Arial" w:hAnsi="Arial" w:cs="Arial"/>
                <w:sz w:val="18"/>
                <w:szCs w:val="18"/>
              </w:rPr>
              <w:t xml:space="preserve"> im Neubaubereich zählt Grossmann &amp; Berger 23 Stadtteile mit der höchsten Nachfrage: Alsterdorf, Altona-Altstadt, Altona-Nord, Bahrenfeld, Barmbek-Nord, Barmbek-Süd, Eilbek, Eimsbüttel, Eppendorf, HafenCity, Harvestehude, Hoheluft-Ost, Hoheluft-West, Hohenfelde, Lokstedt, Othmarschen, Ottensen, Rotherbaum, St. Georg, St. Pauli, Stern</w:t>
            </w:r>
            <w:r w:rsidR="00A80236">
              <w:rPr>
                <w:rFonts w:ascii="Arial" w:hAnsi="Arial" w:cs="Arial"/>
                <w:sz w:val="18"/>
                <w:szCs w:val="18"/>
              </w:rPr>
              <w:t>schanze, Uhlenhorst, Winterhude</w:t>
            </w:r>
          </w:p>
        </w:tc>
      </w:tr>
      <w:tr w:rsidR="004237AB" w14:paraId="56AF74F2" w14:textId="77777777" w:rsidTr="003A75FC">
        <w:trPr>
          <w:trHeight w:val="1413"/>
        </w:trPr>
        <w:tc>
          <w:tcPr>
            <w:tcW w:w="9501" w:type="dxa"/>
          </w:tcPr>
          <w:p w14:paraId="404B4FB2" w14:textId="1F831E20" w:rsidR="004237AB" w:rsidRPr="00A27908" w:rsidRDefault="004237AB" w:rsidP="004237AB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*** </w:t>
            </w:r>
            <w:r w:rsidRPr="00A27908">
              <w:rPr>
                <w:rFonts w:ascii="Arial" w:hAnsi="Arial" w:cs="Arial"/>
                <w:b/>
                <w:sz w:val="18"/>
                <w:szCs w:val="18"/>
              </w:rPr>
              <w:t>G&amp;B-Preistrend</w:t>
            </w:r>
            <w:r w:rsidRPr="00A27908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3E516FC" w14:textId="4485668C" w:rsidR="004237AB" w:rsidRPr="00A27908" w:rsidRDefault="004237AB" w:rsidP="009F51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27908">
              <w:rPr>
                <w:rFonts w:ascii="Arial" w:hAnsi="Arial" w:cs="Arial"/>
                <w:sz w:val="18"/>
                <w:szCs w:val="18"/>
              </w:rPr>
              <w:t xml:space="preserve">Einschätzung der erzielbaren Kaufpreise für </w:t>
            </w:r>
            <w:r w:rsidRPr="00A27908">
              <w:rPr>
                <w:rFonts w:ascii="Arial" w:hAnsi="Arial" w:cs="Arial"/>
                <w:sz w:val="18"/>
                <w:szCs w:val="18"/>
                <w:u w:val="single"/>
              </w:rPr>
              <w:t>Standard-Neubau-Eigentumswohnungen</w:t>
            </w:r>
            <w:r w:rsidRPr="00A27908">
              <w:rPr>
                <w:rFonts w:ascii="Arial" w:hAnsi="Arial" w:cs="Arial"/>
                <w:sz w:val="18"/>
                <w:szCs w:val="18"/>
              </w:rPr>
              <w:t>, ohne Berücksichtigung lage- und projektbedingter Besonderheiten: Neubau-Erstbezug, 3 Zimmer, rund 80 m² Wfl., 1. OG, moderne Ausstattung, Aufzug, ohne Einbauküche und Parkplatz</w:t>
            </w:r>
            <w:r w:rsidR="00A80236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</w:tbl>
    <w:p w14:paraId="57F4137A" w14:textId="596F223B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658240" behindDoc="0" locked="0" layoutInCell="1" allowOverlap="1" wp14:anchorId="4B326009" wp14:editId="6C6242B5">
            <wp:simplePos x="0" y="0"/>
            <wp:positionH relativeFrom="column">
              <wp:posOffset>3176346</wp:posOffset>
            </wp:positionH>
            <wp:positionV relativeFrom="paragraph">
              <wp:posOffset>19590</wp:posOffset>
            </wp:positionV>
            <wp:extent cx="2811565" cy="2272352"/>
            <wp:effectExtent l="19050" t="19050" r="27305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&amp;B-Projektstarts-WEs-Neubau-ETW-Hamburg-1HJ 2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23" cy="2276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236">
        <w:rPr>
          <w:rFonts w:ascii="Arial" w:hAnsi="Arial" w:cs="Arial"/>
          <w:b/>
          <w:noProof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1B47BB" wp14:editId="6DE4D3B3">
                <wp:simplePos x="0" y="0"/>
                <wp:positionH relativeFrom="column">
                  <wp:posOffset>3121536</wp:posOffset>
                </wp:positionH>
                <wp:positionV relativeFrom="paragraph">
                  <wp:posOffset>3089910</wp:posOffset>
                </wp:positionV>
                <wp:extent cx="2360930" cy="2280285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80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1B2B" w14:textId="77777777" w:rsidR="00A80236" w:rsidRDefault="00A802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8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Bildunterschrift: </w:t>
                            </w:r>
                            <w:r w:rsidRPr="00A8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EEDB4F2" w14:textId="62C69109" w:rsidR="00A80236" w:rsidRDefault="00A802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8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Winterhude hat Grossmann &amp; Berger kürzlich den Vertrieb der 16 Eigentumswohnungen des Neubau-Projekts „Winterhuder Marktplatz 10</w:t>
                            </w:r>
                            <w:r w:rsidR="00C47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A8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begonnen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767A5B" w14:textId="40286FD0" w:rsidR="00A80236" w:rsidRPr="00A80236" w:rsidRDefault="00A802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730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Quelle </w:t>
                            </w:r>
                            <w:r w:rsidRPr="000F4D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Visualisierung: </w:t>
                            </w:r>
                            <w:r w:rsidRPr="00B935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Hasselluhn Kolthoff Link GbR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B47B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5.8pt;margin-top:243.3pt;width:185.9pt;height:179.5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qzDgIAAPUDAAAOAAAAZHJzL2Uyb0RvYy54bWysU9tu2zAMfR+wfxD0vthxkzYxohRduw4D&#10;ugvQ7gMUWY6FSaImKbGzrx8lp2mwvhXzgyCa5CHPIbW6Howme+mDAsvodFJSIq2ARtktoz+f7j8s&#10;KAmR24ZrsJLRgwz0ev3+3ap3taygA91ITxDEhrp3jHYxurooguik4WECTlp0tuANj2j6bdF43iO6&#10;0UVVlpdFD75xHoQMAf/ejU66zvhtK0X83rZBRqIZxd5iPn0+N+ks1itebz13nRLHNvgbujBcWSx6&#10;grrjkZOdV6+gjBIeArRxIsAU0LZKyMwB2UzLf9g8dtzJzAXFCe4kU/h/sOLb/ocnqmG0ml5RYrnB&#10;IT3JIbZSN6RK+vQu1Bj26DAwDh9hwDlnrsE9gPgViIXbjtutvPEe+k7yBvubpsziLHXECQlk03+F&#10;BsvwXYQMNLTeJPFQDoLoOKfDaTbYChH4s7q4LJcX6BLoq6pFWS3muQavn9OdD/GzBEPShVGPw8/w&#10;fP8QYmqH188hqZqFe6V1XgBtSc/ocl7Nc8KZx6iI+6mVYXRRpm/cmMTyk21ycuRKj3csoO2RdmI6&#10;co7DZsDApMUGmgMK4GHcQ3w3eOnA/6Gkxx1kNPzecS8p0V8siriczmZpabMxm19VaPhzz+bcw61A&#10;KEYjJeP1NuZFH7neoNityjK8dHLsFXcrq3N8B2l5z+0c9fJa138BAAD//wMAUEsDBBQABgAIAAAA&#10;IQBWSA4A4AAAAAsBAAAPAAAAZHJzL2Rvd25yZXYueG1sTI9NT8MwDIbvSPyHyEjcWDpou1KaTgiN&#10;AxIHGOOepe4HNE7VpF3h12NOcHssv3r9uNguthczjr5zpGC9ikAgGVd11Cg4vD1eZSB80FTp3hEq&#10;+EIP2/L8rNB55U70ivM+NIJLyOdaQRvCkEvpTYtW+5UbkHhXu9HqwOPYyGrUJy63vbyOolRa3RFf&#10;aPWADy2az/1kFdRP7xv7HNe7w25Kvj/mxCwvjVHq8mK5vwMRcAl/YfjVZ3Uo2enoJqq86BXEt+uU&#10;owxZysCJLL2JQRwZ4mQDsizk/x/KHwAAAP//AwBQSwECLQAUAAYACAAAACEAtoM4kv4AAADhAQAA&#10;EwAAAAAAAAAAAAAAAAAAAAAAW0NvbnRlbnRfVHlwZXNdLnhtbFBLAQItABQABgAIAAAAIQA4/SH/&#10;1gAAAJQBAAALAAAAAAAAAAAAAAAAAC8BAABfcmVscy8ucmVsc1BLAQItABQABgAIAAAAIQD7lnqz&#10;DgIAAPUDAAAOAAAAAAAAAAAAAAAAAC4CAABkcnMvZTJvRG9jLnhtbFBLAQItABQABgAIAAAAIQBW&#10;SA4A4AAAAAsBAAAPAAAAAAAAAAAAAAAAAGgEAABkcnMvZG93bnJldi54bWxQSwUGAAAAAAQABADz&#10;AAAAdQUAAAAA&#10;" filled="f" stroked="f">
                <v:textbox>
                  <w:txbxContent>
                    <w:p w14:paraId="78AF1B2B" w14:textId="77777777" w:rsidR="00A80236" w:rsidRDefault="00A802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Bildunterschrift: </w:t>
                      </w:r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EEDB4F2" w14:textId="62C69109" w:rsidR="00A80236" w:rsidRDefault="00A802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t>In Winterhude hat Grossmann &amp; Berger kürzlich den Vertrieb der 16 Eigentumswohnungen des Neubau-Projekts „</w:t>
                      </w:r>
                      <w:proofErr w:type="spellStart"/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t>Winterhuder</w:t>
                      </w:r>
                      <w:proofErr w:type="spellEnd"/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Marktplatz 10</w:t>
                      </w:r>
                      <w:r w:rsidR="00C474BB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  <w:r w:rsidRPr="00A802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begonnen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5767A5B" w14:textId="40286FD0" w:rsidR="00A80236" w:rsidRPr="00A80236" w:rsidRDefault="00A802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730C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Quelle </w:t>
                      </w:r>
                      <w:r w:rsidRPr="000F4D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Visualisierung: </w:t>
                      </w:r>
                      <w:proofErr w:type="spellStart"/>
                      <w:r w:rsidRPr="00B93583">
                        <w:rPr>
                          <w:rFonts w:ascii="Arial" w:hAnsi="Arial" w:cs="Arial"/>
                          <w:sz w:val="20"/>
                          <w:szCs w:val="20"/>
                        </w:rPr>
                        <w:t>Hasselluhn</w:t>
                      </w:r>
                      <w:proofErr w:type="spellEnd"/>
                      <w:r w:rsidRPr="00B935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3583">
                        <w:rPr>
                          <w:rFonts w:ascii="Arial" w:hAnsi="Arial" w:cs="Arial"/>
                          <w:sz w:val="20"/>
                          <w:szCs w:val="20"/>
                        </w:rPr>
                        <w:t>Kolthoff</w:t>
                      </w:r>
                      <w:proofErr w:type="spellEnd"/>
                      <w:r w:rsidRPr="00B935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Link GbR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16"/>
          <w:lang w:eastAsia="de-DE"/>
        </w:rPr>
        <w:drawing>
          <wp:inline distT="0" distB="0" distL="0" distR="0" wp14:anchorId="439EEFBF" wp14:editId="4245D1DC">
            <wp:extent cx="2958765" cy="2927445"/>
            <wp:effectExtent l="19050" t="19050" r="13335" b="2540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&amp;B-Preistrend-Neubau-ETW-Hamburg-2019-20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69" cy="29388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60A35" w14:textId="24952B8E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659264" behindDoc="0" locked="0" layoutInCell="1" allowOverlap="1" wp14:anchorId="5B6E9863" wp14:editId="7687F216">
            <wp:simplePos x="0" y="0"/>
            <wp:positionH relativeFrom="column">
              <wp:posOffset>25741</wp:posOffset>
            </wp:positionH>
            <wp:positionV relativeFrom="paragraph">
              <wp:posOffset>37001</wp:posOffset>
            </wp:positionV>
            <wp:extent cx="2949395" cy="2212046"/>
            <wp:effectExtent l="0" t="0" r="381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ualisierung-Neubauprojekt-Winterhuder Marktplatz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95" cy="221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  <w:t xml:space="preserve"> </w:t>
      </w:r>
    </w:p>
    <w:p w14:paraId="471AB9BB" w14:textId="63CEC835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519ABC28" w14:textId="4893ADE9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6483AC3E" w14:textId="3889D07D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A1012AB" w14:textId="589190E9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63712378" w14:textId="17E75F81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2247A51E" w14:textId="35576010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740D1229" w14:textId="067361DC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37DEC4C" w14:textId="6B7C56C5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C19A55A" w14:textId="23CA1AC5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B71CD23" w14:textId="5A5888B9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1820730" w14:textId="35B3369D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3742F0DD" w14:textId="30637E58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73F2C012" w14:textId="77777777" w:rsidR="00A80236" w:rsidRDefault="00A80236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4D635BA1" w14:textId="34238464" w:rsidR="001128F4" w:rsidRPr="0090748B" w:rsidRDefault="001128F4" w:rsidP="001128F4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90748B">
        <w:rPr>
          <w:rFonts w:ascii="Arial" w:hAnsi="Arial" w:cs="Arial"/>
          <w:b/>
          <w:sz w:val="16"/>
          <w:szCs w:val="16"/>
        </w:rPr>
        <w:t>Über Grossmann &amp; Berger</w:t>
      </w:r>
    </w:p>
    <w:p w14:paraId="77BF1DA1" w14:textId="77777777" w:rsidR="001128F4" w:rsidRPr="00521AA1" w:rsidRDefault="001128F4" w:rsidP="001128F4">
      <w:pPr>
        <w:spacing w:after="0" w:line="360" w:lineRule="auto"/>
        <w:rPr>
          <w:rFonts w:ascii="Arial" w:hAnsi="Arial" w:cs="Arial"/>
          <w:vanish/>
          <w:sz w:val="16"/>
          <w:szCs w:val="16"/>
          <w:specVanish/>
        </w:rPr>
      </w:pPr>
      <w:r w:rsidRPr="00521AA1">
        <w:rPr>
          <w:rFonts w:ascii="Arial" w:hAnsi="Arial" w:cs="Arial"/>
          <w:snapToGrid w:val="0"/>
          <w:sz w:val="16"/>
          <w:szCs w:val="16"/>
        </w:rPr>
        <w:t xml:space="preserve">Die </w:t>
      </w:r>
      <w:hyperlink r:id="rId12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Grossmann &amp; Berger GmbH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gehört zu den führenden Immobiliendienstleistern für den Verkauf und die Vermietung von Gewerbe- und Wohn-Immobilien.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napToGrid w:val="0"/>
          <w:sz w:val="16"/>
          <w:szCs w:val="16"/>
        </w:rPr>
        <w:t xml:space="preserve">Den Hauptsitz in Hamburg miteingerechnet, unterhält das Unternehmen 22 Standorte. Hierüber ist Grossmann &amp; Berger flächendeckend im norddeutschen Markt präsent. Über die seit Mai 2021 zum Unternehmen gehörenden Gesellschaften </w:t>
      </w:r>
      <w:hyperlink r:id="rId13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E &amp; G Real Estate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und </w:t>
      </w:r>
      <w:hyperlink r:id="rId14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E &amp; G Private Immobilien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ist Grossmann &amp; Berger auch in den südlichen Metropolregionen Stuttgart und München vertreten.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napToGrid w:val="0"/>
          <w:sz w:val="16"/>
          <w:szCs w:val="16"/>
        </w:rPr>
        <w:t>Rund 240 Mitarbeiter decken mit ihrer umfassenden Immobilienkompetenz das gesamte Branchen-Dienstleistungsspektrum ab. Bei ihrer Tätigkeit können sie auf mehr als 85 Jahre Unternehmenstradition zurückgreifen.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z w:val="16"/>
          <w:szCs w:val="16"/>
        </w:rPr>
        <w:t xml:space="preserve">Grossmann &amp; Berger ist ein Beteiligungsunternehmen der HASPA-Gruppe und Gründungsmitglied des deutschlandweiten Gewerbeimmobiliennetzwerks </w:t>
      </w:r>
      <w:hyperlink r:id="rId15" w:history="1">
        <w:r w:rsidRPr="00521AA1">
          <w:rPr>
            <w:rStyle w:val="Hyperlink"/>
            <w:rFonts w:ascii="Arial" w:hAnsi="Arial" w:cs="Arial"/>
            <w:sz w:val="16"/>
            <w:szCs w:val="16"/>
          </w:rPr>
          <w:t>German Property Partners</w:t>
        </w:r>
      </w:hyperlink>
      <w:r w:rsidRPr="00521AA1">
        <w:rPr>
          <w:rFonts w:ascii="Arial" w:hAnsi="Arial" w:cs="Arial"/>
          <w:sz w:val="16"/>
          <w:szCs w:val="16"/>
        </w:rPr>
        <w:t xml:space="preserve"> (GPP).</w:t>
      </w:r>
    </w:p>
    <w:p w14:paraId="79E0AA23" w14:textId="77777777" w:rsidR="001128F4" w:rsidRPr="00521AA1" w:rsidRDefault="001128F4" w:rsidP="001128F4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3AEBFC46" w14:textId="77777777" w:rsidR="001128F4" w:rsidRDefault="001128F4" w:rsidP="001128F4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A39D124" w14:textId="77777777" w:rsidR="001128F4" w:rsidRPr="00EB2E4B" w:rsidRDefault="001128F4" w:rsidP="001128F4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225C9">
        <w:rPr>
          <w:rFonts w:ascii="Arial" w:hAnsi="Arial" w:cs="Arial"/>
          <w:sz w:val="16"/>
          <w:szCs w:val="16"/>
        </w:rPr>
        <w:t xml:space="preserve">Die </w:t>
      </w:r>
      <w:hyperlink r:id="rId16" w:history="1">
        <w:r w:rsidRPr="006225C9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6225C9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7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6225C9">
        <w:rPr>
          <w:rFonts w:ascii="Arial" w:hAnsi="Arial" w:cs="Arial"/>
          <w:sz w:val="16"/>
          <w:szCs w:val="16"/>
        </w:rPr>
        <w:t xml:space="preserve"> sowie die dazugehörigen </w:t>
      </w:r>
      <w:hyperlink r:id="rId18" w:history="1">
        <w:r w:rsidRPr="006225C9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6225C9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9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>
        <w:rPr>
          <w:rFonts w:ascii="Arial" w:hAnsi="Arial" w:cs="Arial"/>
          <w:sz w:val="16"/>
          <w:szCs w:val="16"/>
        </w:rPr>
        <w:t xml:space="preserve"> mit dem Betreff „Abmeldung aus Presseverteiler".</w:t>
      </w:r>
    </w:p>
    <w:p w14:paraId="51C1AA4D" w14:textId="4A3B41A0" w:rsidR="00046FEC" w:rsidRDefault="00046FEC" w:rsidP="001128F4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E5175AF" w14:textId="77777777" w:rsidR="00211C84" w:rsidRPr="00FD140F" w:rsidRDefault="00211C84" w:rsidP="001128F4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sectPr w:rsidR="00211C84" w:rsidRPr="00FD140F" w:rsidSect="00D83CB7">
      <w:headerReference w:type="default" r:id="rId20"/>
      <w:footerReference w:type="default" r:id="rId21"/>
      <w:headerReference w:type="first" r:id="rId22"/>
      <w:footerReference w:type="first" r:id="rId23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4C78B" w14:textId="77777777" w:rsidR="006261DF" w:rsidRDefault="006261DF">
      <w:r>
        <w:separator/>
      </w:r>
    </w:p>
  </w:endnote>
  <w:endnote w:type="continuationSeparator" w:id="0">
    <w:p w14:paraId="4B4AB812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ark OT Light">
    <w:panose1 w:val="020B0504020201010104"/>
    <w:charset w:val="00"/>
    <w:family w:val="swiss"/>
    <w:notTrueType/>
    <w:pitch w:val="variable"/>
    <w:sig w:usb0="A00000EF" w:usb1="5000FCFB" w:usb2="00000000" w:usb3="00000000" w:csb0="00000001" w:csb1="00000000"/>
  </w:font>
  <w:font w:name="Mark OT">
    <w:panose1 w:val="020B0504020201010104"/>
    <w:charset w:val="00"/>
    <w:family w:val="swiss"/>
    <w:notTrueType/>
    <w:pitch w:val="variable"/>
    <w:sig w:usb0="A00000EF" w:usb1="5000FCF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E402D" w14:textId="7A14304B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Pr="00D83CB7">
      <w:rPr>
        <w:rFonts w:ascii="Arial" w:hAnsi="Arial" w:cs="Arial"/>
        <w:color w:val="918F90"/>
        <w:sz w:val="18"/>
        <w:szCs w:val="18"/>
      </w:rPr>
      <w:t xml:space="preserve">| </w:t>
    </w:r>
    <w:r w:rsidRPr="00D83CB7">
      <w:rPr>
        <w:rFonts w:ascii="Arial" w:hAnsi="Arial" w:cs="Arial"/>
        <w:noProof/>
        <w:color w:val="918F90"/>
        <w:sz w:val="18"/>
        <w:szCs w:val="18"/>
      </w:rPr>
      <w:t>Bleichenbrücke</w:t>
    </w:r>
    <w:r w:rsidR="00BD6652">
      <w:rPr>
        <w:rFonts w:ascii="Arial" w:hAnsi="Arial" w:cs="Arial"/>
        <w:color w:val="918F90"/>
        <w:sz w:val="18"/>
        <w:szCs w:val="18"/>
      </w:rPr>
      <w:t xml:space="preserve"> 9 | </w:t>
    </w:r>
    <w:r w:rsidRPr="00D83CB7">
      <w:rPr>
        <w:rFonts w:ascii="Arial" w:hAnsi="Arial" w:cs="Arial"/>
        <w:color w:val="918F90"/>
        <w:sz w:val="18"/>
        <w:szCs w:val="18"/>
      </w:rPr>
      <w:t>20354 Hamburg | Tel. +49 (0)40/350 80 2-0 | www.grossmann-berger.de</w:t>
    </w:r>
  </w:p>
  <w:p w14:paraId="5440A7EF" w14:textId="2711EAC0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34F9A">
      <w:rPr>
        <w:rStyle w:val="Seitenzahl"/>
        <w:rFonts w:ascii="Arial" w:hAnsi="Arial" w:cs="Arial"/>
        <w:noProof/>
        <w:color w:val="000000" w:themeColor="text1"/>
        <w:sz w:val="18"/>
        <w:szCs w:val="18"/>
      </w:rPr>
      <w:t>3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34F9A">
      <w:rPr>
        <w:rStyle w:val="Seitenzahl"/>
        <w:rFonts w:ascii="Arial" w:hAnsi="Arial" w:cs="Arial"/>
        <w:noProof/>
        <w:color w:val="000000" w:themeColor="text1"/>
        <w:sz w:val="18"/>
        <w:szCs w:val="18"/>
      </w:rPr>
      <w:t>3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709B1" w14:textId="77777777" w:rsidR="008C608D" w:rsidRDefault="008C608D">
    <w:pPr>
      <w:pStyle w:val="Fuzeile"/>
    </w:pPr>
    <w:r>
      <w:rPr>
        <w:noProof/>
        <w:lang w:eastAsia="de-DE"/>
      </w:rPr>
      <w:drawing>
        <wp:anchor distT="0" distB="0" distL="0" distR="0" simplePos="0" relativeHeight="251659264" behindDoc="0" locked="0" layoutInCell="0" allowOverlap="1" wp14:anchorId="3C8AE65D" wp14:editId="37B4444B">
          <wp:simplePos x="0" y="0"/>
          <wp:positionH relativeFrom="column">
            <wp:posOffset>-617220</wp:posOffset>
          </wp:positionH>
          <wp:positionV relativeFrom="page">
            <wp:posOffset>9429750</wp:posOffset>
          </wp:positionV>
          <wp:extent cx="7346950" cy="1197610"/>
          <wp:effectExtent l="0" t="0" r="6350" b="2540"/>
          <wp:wrapThrough wrapText="bothSides">
            <wp:wrapPolygon edited="0">
              <wp:start x="19322" y="0"/>
              <wp:lineTo x="19322" y="5497"/>
              <wp:lineTo x="0" y="5841"/>
              <wp:lineTo x="0" y="21302"/>
              <wp:lineTo x="21563" y="21302"/>
              <wp:lineTo x="21563" y="5841"/>
              <wp:lineTo x="20723" y="5497"/>
              <wp:lineTo x="20723" y="0"/>
              <wp:lineTo x="19322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CAC64" w14:textId="77777777" w:rsidR="006261DF" w:rsidRDefault="006261DF">
      <w:r>
        <w:separator/>
      </w:r>
    </w:p>
  </w:footnote>
  <w:footnote w:type="continuationSeparator" w:id="0">
    <w:p w14:paraId="36C151B1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9A270" w14:textId="1353DA7E" w:rsidR="006138CB" w:rsidRPr="009E3ADA" w:rsidRDefault="003E27B4" w:rsidP="006138CB">
    <w:pPr>
      <w:jc w:val="right"/>
      <w:rPr>
        <w:rFonts w:ascii="Arial" w:hAnsi="Arial" w:cs="Arial"/>
        <w:color w:val="918F90"/>
        <w:sz w:val="28"/>
        <w:szCs w:val="28"/>
      </w:rPr>
    </w:pPr>
    <w:r>
      <w:rPr>
        <w:rFonts w:ascii="Times New Roman" w:hAnsi="Times New Roman"/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F1C8E7" wp14:editId="371E8024">
              <wp:simplePos x="0" y="0"/>
              <wp:positionH relativeFrom="margin">
                <wp:posOffset>-72768</wp:posOffset>
              </wp:positionH>
              <wp:positionV relativeFrom="paragraph">
                <wp:posOffset>42834</wp:posOffset>
              </wp:positionV>
              <wp:extent cx="5033727" cy="281940"/>
              <wp:effectExtent l="0" t="0" r="0" b="381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727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F3728" w14:textId="738578DC" w:rsidR="003E27B4" w:rsidRDefault="003E27B4" w:rsidP="003E27B4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 w:rsidR="0025759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1128F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 2-</w:t>
                          </w:r>
                          <w:r w:rsidR="001128F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 w:rsidR="0025759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1128F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 w:rsidR="0025759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1128F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1C8E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-5.75pt;margin-top:3.35pt;width:396.35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arDAIAAPIDAAAOAAAAZHJzL2Uyb0RvYy54bWysU9tu2zAMfR+wfxD0vthxkyUx4hRduw4D&#10;ugvQ7gMUWYqFSaImKbGzrx8lp1nQvg3zgyCa5CHPIbW+HowmB+GDAtvQ6aSkRFgOrbK7hv54un+3&#10;pCREZlumwYqGHkWg15u3b9a9q0UFHehWeIIgNtS9a2gXo6uLIvBOGBYm4IRFpwRvWETT74rWsx7R&#10;jS6qsnxf9OBb54GLEPDv3eikm4wvpeDxm5RBRKIbir3FfPp8btNZbNas3nnmOsVPbbB/6MIwZbHo&#10;GeqORUb2Xr2CMop7CCDjhIMpQErFReaAbKblCzaPHXMic0FxgjvLFP4fLP96+O6JanF2lFhmcERP&#10;YohS6JZMkzq9CzUGPToMi8MHGFJkYhrcA/CfgVi47ZjdiRvvoe8Ea7G7nFlcpI44IYFs+y/QYhm2&#10;j5CBBulNAkQxCKLjlI7nyWArhOPPeXl1tagWlHD0VcvpapZHV7D6Odv5ED8JMCRdGupx8hmdHR5C&#10;RB4Y+hySilm4V1rn6WtL+oau5tU8J1x4jIq4nFqZhi7L9I3rkkh+tG1Ojkzp8Y4FtMU6iXUiOlKO&#10;w3Y4qbiF9oj8PYxLiI8GLx3435T0uIANDb/2zAtK9GeLGq6mMyRJYjZm80WFhr/0bC89zHKEamik&#10;ZLzexrzlI9cb1FqqLENqb+zk1CsuVlbn9AjS5l7aOervU938AQAA//8DAFBLAwQUAAYACAAAACEA&#10;Ho6v3d0AAAAIAQAADwAAAGRycy9kb3ducmV2LnhtbEyPS0/DMBCE70j8B2uRuLW2K9JHyKZCIK4g&#10;ykPqzY23SUS8jmK3Cf8ec6LH0Yxmvim2k+vEmYbQekbQcwWCuPK25Rrh4/15tgYRomFrOs+E8EMB&#10;tuX1VWFy60d+o/Mu1iKVcMgNQhNjn0sZqoacCXPfEyfv6AdnYpJDLe1gxlTuOrlQaimdaTktNKan&#10;x4aq793JIXy+HPdfd+q1fnJZP/pJSXYbiXh7Mz3cg4g0xf8w/OEndCgT08Gf2AbRIcy0zlIUYbkC&#10;kfzVWi9AHBAyrUGWhbw8UP4CAAD//wMAUEsBAi0AFAAGAAgAAAAhALaDOJL+AAAA4QEAABMAAAAA&#10;AAAAAAAAAAAAAAAAAFtDb250ZW50X1R5cGVzXS54bWxQSwECLQAUAAYACAAAACEAOP0h/9YAAACU&#10;AQAACwAAAAAAAAAAAAAAAAAvAQAAX3JlbHMvLnJlbHNQSwECLQAUAAYACAAAACEAF9rmqwwCAADy&#10;AwAADgAAAAAAAAAAAAAAAAAuAgAAZHJzL2Uyb0RvYy54bWxQSwECLQAUAAYACAAAACEAHo6v3d0A&#10;AAAIAQAADwAAAAAAAAAAAAAAAABmBAAAZHJzL2Rvd25yZXYueG1sUEsFBgAAAAAEAAQA8wAAAHAF&#10;AAAAAA==&#10;" filled="f" stroked="f">
              <v:textbox>
                <w:txbxContent>
                  <w:p w14:paraId="49DF3728" w14:textId="738578DC" w:rsidR="003E27B4" w:rsidRDefault="003E27B4" w:rsidP="003E27B4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 w:rsidR="0025759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1128F4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 2-</w:t>
                    </w:r>
                    <w:r w:rsidR="001128F4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 w:rsidR="0025759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1128F4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 w:rsidR="00257596"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1128F4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04BA2">
      <w:rPr>
        <w:rFonts w:ascii="Arial" w:hAnsi="Arial" w:cs="Arial"/>
        <w:color w:val="918F90"/>
        <w:sz w:val="28"/>
        <w:szCs w:val="28"/>
      </w:rPr>
      <w:t>Pressemitteilung</w:t>
    </w:r>
  </w:p>
  <w:p w14:paraId="25B9848C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758FA" w14:textId="61381213" w:rsidR="00D83CB7" w:rsidRDefault="00CE7D16" w:rsidP="000C770D">
    <w:pPr>
      <w:jc w:val="right"/>
      <w:rPr>
        <w:rFonts w:ascii="Arial" w:hAnsi="Arial" w:cs="Arial"/>
        <w:color w:val="918F90"/>
        <w:sz w:val="28"/>
        <w:szCs w:val="28"/>
      </w:rPr>
    </w:pPr>
    <w:r>
      <w:rPr>
        <w:rFonts w:ascii="Times New Roman" w:hAnsi="Times New Roman"/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2EA495" wp14:editId="6A7FCC5E">
              <wp:simplePos x="0" y="0"/>
              <wp:positionH relativeFrom="margin">
                <wp:posOffset>-91440</wp:posOffset>
              </wp:positionH>
              <wp:positionV relativeFrom="paragraph">
                <wp:posOffset>8255</wp:posOffset>
              </wp:positionV>
              <wp:extent cx="4965700" cy="281940"/>
              <wp:effectExtent l="0" t="0" r="0" b="381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5700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6CAEDD" w14:textId="5C599C25" w:rsidR="00CE7D16" w:rsidRDefault="00CE7D16" w:rsidP="00CE7D1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CC58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 2-</w:t>
                          </w:r>
                          <w:r w:rsidR="00CC58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CC58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c.fuehner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2EA495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7.2pt;margin-top:.65pt;width:391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RbDgIAAPkDAAAOAAAAZHJzL2Uyb0RvYy54bWysU9tu2zAMfR+wfxD0vthJkzYxohRduw4D&#10;ugvQ7gMUSY6FSaImKbG7rx8lp2mwvQ3zgyCa5CHPIbW+HqwhBxWiBsfodFJTopwAqd2O0e9P9++W&#10;lMTEneQGnGL0WUV6vXn7Zt37Rs2gAyNVIAjiYtN7RruUfFNVUXTK8jgBrxw6WwiWJzTDrpKB94hu&#10;TTWr68uqhyB9AKFixL93o5NuCn7bKpG+tm1UiRhGsbdUzlDObT6rzZo3u8B9p8WxDf4PXViuHRY9&#10;Qd3xxMk+6L+grBYBIrRpIsBW0LZaqMIB2UzrP9g8dtyrwgXFif4kU/x/sOLL4VsgWjJ6QYnjFkf0&#10;pIbUKiPJRVan97HBoEePYWl4DwNOuTCN/gHEj0gc3Hbc7dRNCNB3ikvsbpozq7PUESdmkG3/GSSW&#10;4fsEBWhog83SoRgE0XFKz6fJYCtE4M/56nJxVaNLoG+2nK7mZXQVb16yfYjpowJL8oXRgJMv6Pzw&#10;EFPuhjcvIbmYg3ttTJm+caRndLWYLUrCmcfqhMtptGV0WedvXJdM8oOTJTlxbcY7FjDuyDoTHSmn&#10;YTsUeYskWZEtyGeUIcC4i/h28NJB+EVJj3vIaPy550FRYj45lHI1nSNXkooxX1zN0Ajnnu25hzuB&#10;UIwmSsbrbSrLPlK+QclbXdR47eTYMu5XEen4FvICn9sl6vXFbn4DAAD//wMAUEsDBBQABgAIAAAA&#10;IQCjg/0D3QAAAAgBAAAPAAAAZHJzL2Rvd25yZXYueG1sTI/LTsMwEEX3SP0Ha5DYtXYhTWiIUyEQ&#10;W1DLQ+rOjadJ1HgcxW4T/p5hBcvRubr3TLGZXCcuOITWk4blQoFAqrxtqdbw8f4yvwcRoiFrOk+o&#10;4RsDbMrZVWFy60fa4mUXa8ElFHKjoYmxz6UMVYPOhIXvkZgd/eBM5HOopR3MyOWuk7dKpdKZlnih&#10;MT0+NViddmen4fP1uP9K1Fv97Fb96Cclya2l1jfX0+MDiIhT/AvDrz6rQ8lOB38mG0SnYb5MEo4y&#10;uAPBPEuzFMRBQ7LKQJaF/P9A+QMAAP//AwBQSwECLQAUAAYACAAAACEAtoM4kv4AAADhAQAAEwAA&#10;AAAAAAAAAAAAAAAAAAAAW0NvbnRlbnRfVHlwZXNdLnhtbFBLAQItABQABgAIAAAAIQA4/SH/1gAA&#10;AJQBAAALAAAAAAAAAAAAAAAAAC8BAABfcmVscy8ucmVsc1BLAQItABQABgAIAAAAIQCqr8RbDgIA&#10;APkDAAAOAAAAAAAAAAAAAAAAAC4CAABkcnMvZTJvRG9jLnhtbFBLAQItABQABgAIAAAAIQCjg/0D&#10;3QAAAAgBAAAPAAAAAAAAAAAAAAAAAGgEAABkcnMvZG93bnJldi54bWxQSwUGAAAAAAQABADzAAAA&#10;cgUAAAAA&#10;" filled="f" stroked="f">
              <v:textbox>
                <w:txbxContent>
                  <w:p w14:paraId="296CAEDD" w14:textId="5C599C25" w:rsidR="00CE7D16" w:rsidRDefault="00CE7D16" w:rsidP="00CE7D1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CC58BF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 2-</w:t>
                    </w:r>
                    <w:r w:rsidR="00CC58BF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CC58BF">
                      <w:rPr>
                        <w:rFonts w:ascii="Arial" w:hAnsi="Arial" w:cs="Arial"/>
                        <w:sz w:val="16"/>
                        <w:szCs w:val="16"/>
                      </w:rPr>
                      <w:t>c.fuehner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04BA2">
      <w:rPr>
        <w:rFonts w:ascii="Arial" w:hAnsi="Arial" w:cs="Arial"/>
        <w:color w:val="918F90"/>
        <w:sz w:val="28"/>
        <w:szCs w:val="28"/>
      </w:rPr>
      <w:t>Pressemitteilung</w:t>
    </w:r>
  </w:p>
  <w:p w14:paraId="47ED31F5" w14:textId="77777777"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F305C1"/>
    <w:multiLevelType w:val="hybridMultilevel"/>
    <w:tmpl w:val="BD4E00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A2E2B"/>
    <w:multiLevelType w:val="hybridMultilevel"/>
    <w:tmpl w:val="8C66C3F0"/>
    <w:lvl w:ilvl="0" w:tplc="B84AA822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96C5D"/>
    <w:multiLevelType w:val="hybridMultilevel"/>
    <w:tmpl w:val="0FA2F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5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6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054B7C"/>
    <w:multiLevelType w:val="hybridMultilevel"/>
    <w:tmpl w:val="2AC65C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FF56F7"/>
    <w:multiLevelType w:val="hybridMultilevel"/>
    <w:tmpl w:val="F8825B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8"/>
  </w:num>
  <w:num w:numId="14">
    <w:abstractNumId w:val="15"/>
  </w:num>
  <w:num w:numId="15">
    <w:abstractNumId w:val="16"/>
  </w:num>
  <w:num w:numId="16">
    <w:abstractNumId w:val="11"/>
  </w:num>
  <w:num w:numId="17">
    <w:abstractNumId w:val="13"/>
  </w:num>
  <w:num w:numId="18">
    <w:abstractNumId w:val="17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5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0392D"/>
    <w:rsid w:val="00003CF9"/>
    <w:rsid w:val="000159FE"/>
    <w:rsid w:val="00022F16"/>
    <w:rsid w:val="00023D78"/>
    <w:rsid w:val="00027644"/>
    <w:rsid w:val="0003075C"/>
    <w:rsid w:val="000309CA"/>
    <w:rsid w:val="00034842"/>
    <w:rsid w:val="00036592"/>
    <w:rsid w:val="000418C7"/>
    <w:rsid w:val="000464D0"/>
    <w:rsid w:val="00046FEC"/>
    <w:rsid w:val="00060743"/>
    <w:rsid w:val="000615E2"/>
    <w:rsid w:val="000623C0"/>
    <w:rsid w:val="00064A03"/>
    <w:rsid w:val="00064CAC"/>
    <w:rsid w:val="00066796"/>
    <w:rsid w:val="0006773E"/>
    <w:rsid w:val="00075002"/>
    <w:rsid w:val="000766D7"/>
    <w:rsid w:val="0007670A"/>
    <w:rsid w:val="00080F27"/>
    <w:rsid w:val="00081461"/>
    <w:rsid w:val="000834E2"/>
    <w:rsid w:val="000A517C"/>
    <w:rsid w:val="000A5ED1"/>
    <w:rsid w:val="000A6AE3"/>
    <w:rsid w:val="000A72C3"/>
    <w:rsid w:val="000B0335"/>
    <w:rsid w:val="000B1227"/>
    <w:rsid w:val="000B1606"/>
    <w:rsid w:val="000B3315"/>
    <w:rsid w:val="000B39AB"/>
    <w:rsid w:val="000B3A6C"/>
    <w:rsid w:val="000B7D28"/>
    <w:rsid w:val="000C74B2"/>
    <w:rsid w:val="000C770D"/>
    <w:rsid w:val="000D48D4"/>
    <w:rsid w:val="000D75CE"/>
    <w:rsid w:val="000D7F9A"/>
    <w:rsid w:val="000E03F3"/>
    <w:rsid w:val="000E13FE"/>
    <w:rsid w:val="000E22CA"/>
    <w:rsid w:val="000E49CB"/>
    <w:rsid w:val="000E7BC7"/>
    <w:rsid w:val="000F5742"/>
    <w:rsid w:val="0010158E"/>
    <w:rsid w:val="001029C4"/>
    <w:rsid w:val="00111400"/>
    <w:rsid w:val="001128F4"/>
    <w:rsid w:val="0011486D"/>
    <w:rsid w:val="00117D5D"/>
    <w:rsid w:val="00117EF7"/>
    <w:rsid w:val="00121E33"/>
    <w:rsid w:val="001258BB"/>
    <w:rsid w:val="00126550"/>
    <w:rsid w:val="00127DF7"/>
    <w:rsid w:val="001324D6"/>
    <w:rsid w:val="00132522"/>
    <w:rsid w:val="00135BD2"/>
    <w:rsid w:val="00135E09"/>
    <w:rsid w:val="00137571"/>
    <w:rsid w:val="00142F61"/>
    <w:rsid w:val="00153417"/>
    <w:rsid w:val="00154825"/>
    <w:rsid w:val="0017364E"/>
    <w:rsid w:val="0017516B"/>
    <w:rsid w:val="00176F1D"/>
    <w:rsid w:val="0018068D"/>
    <w:rsid w:val="00180801"/>
    <w:rsid w:val="00181400"/>
    <w:rsid w:val="001871BC"/>
    <w:rsid w:val="001A2ABE"/>
    <w:rsid w:val="001A360C"/>
    <w:rsid w:val="001B577C"/>
    <w:rsid w:val="001C0A59"/>
    <w:rsid w:val="001C12B7"/>
    <w:rsid w:val="001D14DA"/>
    <w:rsid w:val="001D22BE"/>
    <w:rsid w:val="001D43BB"/>
    <w:rsid w:val="001D645F"/>
    <w:rsid w:val="001D64B8"/>
    <w:rsid w:val="001E1172"/>
    <w:rsid w:val="001E6995"/>
    <w:rsid w:val="001F1513"/>
    <w:rsid w:val="001F1ECE"/>
    <w:rsid w:val="001F3C3A"/>
    <w:rsid w:val="0020062D"/>
    <w:rsid w:val="00201E4A"/>
    <w:rsid w:val="00205769"/>
    <w:rsid w:val="00211C84"/>
    <w:rsid w:val="00212FEC"/>
    <w:rsid w:val="002131BB"/>
    <w:rsid w:val="00213F07"/>
    <w:rsid w:val="00214952"/>
    <w:rsid w:val="0022086D"/>
    <w:rsid w:val="00227E31"/>
    <w:rsid w:val="00230F81"/>
    <w:rsid w:val="002341EE"/>
    <w:rsid w:val="002353AA"/>
    <w:rsid w:val="00237168"/>
    <w:rsid w:val="00237341"/>
    <w:rsid w:val="00241526"/>
    <w:rsid w:val="00242D24"/>
    <w:rsid w:val="002462B6"/>
    <w:rsid w:val="00251FC5"/>
    <w:rsid w:val="00252DA8"/>
    <w:rsid w:val="00252F40"/>
    <w:rsid w:val="00253412"/>
    <w:rsid w:val="00254C6F"/>
    <w:rsid w:val="002550BA"/>
    <w:rsid w:val="00255679"/>
    <w:rsid w:val="00257596"/>
    <w:rsid w:val="0027266B"/>
    <w:rsid w:val="00274734"/>
    <w:rsid w:val="00277361"/>
    <w:rsid w:val="00281E80"/>
    <w:rsid w:val="002822B5"/>
    <w:rsid w:val="002834B0"/>
    <w:rsid w:val="00283671"/>
    <w:rsid w:val="00284A5D"/>
    <w:rsid w:val="00284E27"/>
    <w:rsid w:val="00294B7D"/>
    <w:rsid w:val="00297359"/>
    <w:rsid w:val="002A1973"/>
    <w:rsid w:val="002A59CD"/>
    <w:rsid w:val="002B14F6"/>
    <w:rsid w:val="002B7C7F"/>
    <w:rsid w:val="002C055A"/>
    <w:rsid w:val="002C2392"/>
    <w:rsid w:val="002C450A"/>
    <w:rsid w:val="002D1C5C"/>
    <w:rsid w:val="002D1E20"/>
    <w:rsid w:val="002E2A92"/>
    <w:rsid w:val="002E6860"/>
    <w:rsid w:val="002F0411"/>
    <w:rsid w:val="002F767E"/>
    <w:rsid w:val="00301F3A"/>
    <w:rsid w:val="003044F7"/>
    <w:rsid w:val="00304D7A"/>
    <w:rsid w:val="003079E3"/>
    <w:rsid w:val="00313876"/>
    <w:rsid w:val="003246F0"/>
    <w:rsid w:val="00325E2A"/>
    <w:rsid w:val="00326066"/>
    <w:rsid w:val="00326349"/>
    <w:rsid w:val="003272F3"/>
    <w:rsid w:val="003372CA"/>
    <w:rsid w:val="0034064A"/>
    <w:rsid w:val="00345716"/>
    <w:rsid w:val="00346814"/>
    <w:rsid w:val="0034786C"/>
    <w:rsid w:val="00347A18"/>
    <w:rsid w:val="00350D85"/>
    <w:rsid w:val="00350F54"/>
    <w:rsid w:val="00351477"/>
    <w:rsid w:val="003517C9"/>
    <w:rsid w:val="00351DCD"/>
    <w:rsid w:val="0035408E"/>
    <w:rsid w:val="00357EC4"/>
    <w:rsid w:val="003627E1"/>
    <w:rsid w:val="00365AF8"/>
    <w:rsid w:val="00370000"/>
    <w:rsid w:val="00373507"/>
    <w:rsid w:val="0038230E"/>
    <w:rsid w:val="00382529"/>
    <w:rsid w:val="0038350F"/>
    <w:rsid w:val="00396CE0"/>
    <w:rsid w:val="003A00C9"/>
    <w:rsid w:val="003A1687"/>
    <w:rsid w:val="003A25A4"/>
    <w:rsid w:val="003A32F7"/>
    <w:rsid w:val="003A3E73"/>
    <w:rsid w:val="003A5AC1"/>
    <w:rsid w:val="003A75FC"/>
    <w:rsid w:val="003B19F4"/>
    <w:rsid w:val="003B49E4"/>
    <w:rsid w:val="003B4CCF"/>
    <w:rsid w:val="003B6CD4"/>
    <w:rsid w:val="003C1693"/>
    <w:rsid w:val="003C5218"/>
    <w:rsid w:val="003C6AB4"/>
    <w:rsid w:val="003D333A"/>
    <w:rsid w:val="003D71B4"/>
    <w:rsid w:val="003E099F"/>
    <w:rsid w:val="003E27B4"/>
    <w:rsid w:val="003E4DF9"/>
    <w:rsid w:val="003F1A91"/>
    <w:rsid w:val="003F665D"/>
    <w:rsid w:val="0040086D"/>
    <w:rsid w:val="004017D8"/>
    <w:rsid w:val="00405D59"/>
    <w:rsid w:val="00411E03"/>
    <w:rsid w:val="004123B1"/>
    <w:rsid w:val="004138B8"/>
    <w:rsid w:val="00417F4D"/>
    <w:rsid w:val="004237AB"/>
    <w:rsid w:val="004269AC"/>
    <w:rsid w:val="00426E13"/>
    <w:rsid w:val="004303A1"/>
    <w:rsid w:val="00440DC9"/>
    <w:rsid w:val="004450C4"/>
    <w:rsid w:val="00445DF9"/>
    <w:rsid w:val="004506D2"/>
    <w:rsid w:val="00453D0D"/>
    <w:rsid w:val="00454525"/>
    <w:rsid w:val="00456F40"/>
    <w:rsid w:val="004609BD"/>
    <w:rsid w:val="00463882"/>
    <w:rsid w:val="004661EE"/>
    <w:rsid w:val="00466741"/>
    <w:rsid w:val="00470064"/>
    <w:rsid w:val="0047198B"/>
    <w:rsid w:val="004818CE"/>
    <w:rsid w:val="00487144"/>
    <w:rsid w:val="0049059E"/>
    <w:rsid w:val="004966E3"/>
    <w:rsid w:val="004A2BEA"/>
    <w:rsid w:val="004A3C64"/>
    <w:rsid w:val="004A5AEA"/>
    <w:rsid w:val="004B2694"/>
    <w:rsid w:val="004B2FDA"/>
    <w:rsid w:val="004B480A"/>
    <w:rsid w:val="004B5A6D"/>
    <w:rsid w:val="004C0CA2"/>
    <w:rsid w:val="004D50C0"/>
    <w:rsid w:val="004D7089"/>
    <w:rsid w:val="004D772A"/>
    <w:rsid w:val="004E339B"/>
    <w:rsid w:val="004E4273"/>
    <w:rsid w:val="004E4562"/>
    <w:rsid w:val="004E7F0F"/>
    <w:rsid w:val="004F077F"/>
    <w:rsid w:val="004F78B4"/>
    <w:rsid w:val="005023DD"/>
    <w:rsid w:val="00503D8C"/>
    <w:rsid w:val="00511179"/>
    <w:rsid w:val="0051170E"/>
    <w:rsid w:val="00511F14"/>
    <w:rsid w:val="0051349C"/>
    <w:rsid w:val="0051485A"/>
    <w:rsid w:val="00522B84"/>
    <w:rsid w:val="00531A7F"/>
    <w:rsid w:val="00534BAD"/>
    <w:rsid w:val="00534F9A"/>
    <w:rsid w:val="005360E8"/>
    <w:rsid w:val="005412D0"/>
    <w:rsid w:val="00542691"/>
    <w:rsid w:val="005428C5"/>
    <w:rsid w:val="00543C55"/>
    <w:rsid w:val="0054412E"/>
    <w:rsid w:val="0055393B"/>
    <w:rsid w:val="005554C7"/>
    <w:rsid w:val="00556F58"/>
    <w:rsid w:val="0055704F"/>
    <w:rsid w:val="0055723A"/>
    <w:rsid w:val="00567D57"/>
    <w:rsid w:val="00571004"/>
    <w:rsid w:val="0057685F"/>
    <w:rsid w:val="00577B63"/>
    <w:rsid w:val="00582B99"/>
    <w:rsid w:val="00590903"/>
    <w:rsid w:val="005A617A"/>
    <w:rsid w:val="005B0FC9"/>
    <w:rsid w:val="005B24B2"/>
    <w:rsid w:val="005B3401"/>
    <w:rsid w:val="005B66D3"/>
    <w:rsid w:val="005B7D91"/>
    <w:rsid w:val="005C108C"/>
    <w:rsid w:val="005C422A"/>
    <w:rsid w:val="005C4556"/>
    <w:rsid w:val="005C5302"/>
    <w:rsid w:val="005D307B"/>
    <w:rsid w:val="005E362E"/>
    <w:rsid w:val="005E3A2A"/>
    <w:rsid w:val="005E43B3"/>
    <w:rsid w:val="005F69D4"/>
    <w:rsid w:val="005F7593"/>
    <w:rsid w:val="006029D7"/>
    <w:rsid w:val="00606BFF"/>
    <w:rsid w:val="00606E35"/>
    <w:rsid w:val="0061109D"/>
    <w:rsid w:val="006110BE"/>
    <w:rsid w:val="0061138B"/>
    <w:rsid w:val="00612AA0"/>
    <w:rsid w:val="006138CB"/>
    <w:rsid w:val="006142A4"/>
    <w:rsid w:val="0062200D"/>
    <w:rsid w:val="006224C4"/>
    <w:rsid w:val="006225EA"/>
    <w:rsid w:val="006261DF"/>
    <w:rsid w:val="00631936"/>
    <w:rsid w:val="006321DC"/>
    <w:rsid w:val="00641270"/>
    <w:rsid w:val="00642074"/>
    <w:rsid w:val="006424F8"/>
    <w:rsid w:val="00656049"/>
    <w:rsid w:val="00672C84"/>
    <w:rsid w:val="006733E8"/>
    <w:rsid w:val="00674339"/>
    <w:rsid w:val="006749F3"/>
    <w:rsid w:val="00681CAB"/>
    <w:rsid w:val="00682CFC"/>
    <w:rsid w:val="006842EF"/>
    <w:rsid w:val="00685030"/>
    <w:rsid w:val="00692D4F"/>
    <w:rsid w:val="00693E35"/>
    <w:rsid w:val="0069559B"/>
    <w:rsid w:val="00695E58"/>
    <w:rsid w:val="0069613C"/>
    <w:rsid w:val="0069757D"/>
    <w:rsid w:val="006A0E28"/>
    <w:rsid w:val="006A1329"/>
    <w:rsid w:val="006A66F9"/>
    <w:rsid w:val="006A7D5A"/>
    <w:rsid w:val="006B12EA"/>
    <w:rsid w:val="006B4303"/>
    <w:rsid w:val="006B7CF3"/>
    <w:rsid w:val="006D024C"/>
    <w:rsid w:val="006E3B3D"/>
    <w:rsid w:val="006E5C9C"/>
    <w:rsid w:val="006F1774"/>
    <w:rsid w:val="006F292B"/>
    <w:rsid w:val="006F3100"/>
    <w:rsid w:val="006F6A03"/>
    <w:rsid w:val="006F709D"/>
    <w:rsid w:val="00707DD9"/>
    <w:rsid w:val="00713D81"/>
    <w:rsid w:val="00717A20"/>
    <w:rsid w:val="00720DFF"/>
    <w:rsid w:val="00723A2A"/>
    <w:rsid w:val="007265F3"/>
    <w:rsid w:val="00730E23"/>
    <w:rsid w:val="00753311"/>
    <w:rsid w:val="00754513"/>
    <w:rsid w:val="00755B4A"/>
    <w:rsid w:val="00762CC5"/>
    <w:rsid w:val="00762F85"/>
    <w:rsid w:val="00767063"/>
    <w:rsid w:val="00780504"/>
    <w:rsid w:val="007906B4"/>
    <w:rsid w:val="00791A28"/>
    <w:rsid w:val="007970A0"/>
    <w:rsid w:val="00797E4F"/>
    <w:rsid w:val="007A314C"/>
    <w:rsid w:val="007A3CB9"/>
    <w:rsid w:val="007B215B"/>
    <w:rsid w:val="007B4617"/>
    <w:rsid w:val="007C26B6"/>
    <w:rsid w:val="007C2D96"/>
    <w:rsid w:val="007D5094"/>
    <w:rsid w:val="007E5107"/>
    <w:rsid w:val="007E759D"/>
    <w:rsid w:val="007F2DBE"/>
    <w:rsid w:val="007F33B6"/>
    <w:rsid w:val="007F642D"/>
    <w:rsid w:val="007F756A"/>
    <w:rsid w:val="00800E2C"/>
    <w:rsid w:val="0080214D"/>
    <w:rsid w:val="00812471"/>
    <w:rsid w:val="008137BB"/>
    <w:rsid w:val="00814A90"/>
    <w:rsid w:val="008261A5"/>
    <w:rsid w:val="008311BC"/>
    <w:rsid w:val="008327E5"/>
    <w:rsid w:val="0083382E"/>
    <w:rsid w:val="00844AAC"/>
    <w:rsid w:val="0085354A"/>
    <w:rsid w:val="00855325"/>
    <w:rsid w:val="008566E8"/>
    <w:rsid w:val="00860252"/>
    <w:rsid w:val="00862E34"/>
    <w:rsid w:val="008634F3"/>
    <w:rsid w:val="008652FA"/>
    <w:rsid w:val="00865915"/>
    <w:rsid w:val="008661AA"/>
    <w:rsid w:val="00871832"/>
    <w:rsid w:val="00875E9B"/>
    <w:rsid w:val="00876FCA"/>
    <w:rsid w:val="00886CCE"/>
    <w:rsid w:val="008942C6"/>
    <w:rsid w:val="00896B33"/>
    <w:rsid w:val="00897DBE"/>
    <w:rsid w:val="008A2995"/>
    <w:rsid w:val="008A2BA4"/>
    <w:rsid w:val="008A62FB"/>
    <w:rsid w:val="008A74FF"/>
    <w:rsid w:val="008A77B7"/>
    <w:rsid w:val="008B0F67"/>
    <w:rsid w:val="008B297B"/>
    <w:rsid w:val="008B3833"/>
    <w:rsid w:val="008C0535"/>
    <w:rsid w:val="008C0BCD"/>
    <w:rsid w:val="008C0BD9"/>
    <w:rsid w:val="008C608D"/>
    <w:rsid w:val="008C7D5B"/>
    <w:rsid w:val="008D1F37"/>
    <w:rsid w:val="008E14BE"/>
    <w:rsid w:val="008E3F75"/>
    <w:rsid w:val="008E461D"/>
    <w:rsid w:val="008E5520"/>
    <w:rsid w:val="008E77C5"/>
    <w:rsid w:val="008F08E5"/>
    <w:rsid w:val="008F097F"/>
    <w:rsid w:val="008F0EA4"/>
    <w:rsid w:val="008F10B9"/>
    <w:rsid w:val="008F38F6"/>
    <w:rsid w:val="008F5213"/>
    <w:rsid w:val="008F67E7"/>
    <w:rsid w:val="008F6B2D"/>
    <w:rsid w:val="009000CF"/>
    <w:rsid w:val="009050B3"/>
    <w:rsid w:val="00906FC5"/>
    <w:rsid w:val="0090748B"/>
    <w:rsid w:val="00913CFE"/>
    <w:rsid w:val="00914C4C"/>
    <w:rsid w:val="00916E72"/>
    <w:rsid w:val="00920C9C"/>
    <w:rsid w:val="00922754"/>
    <w:rsid w:val="00925781"/>
    <w:rsid w:val="009258D0"/>
    <w:rsid w:val="00934D87"/>
    <w:rsid w:val="00935AB3"/>
    <w:rsid w:val="00941093"/>
    <w:rsid w:val="00951643"/>
    <w:rsid w:val="00956575"/>
    <w:rsid w:val="00957E3A"/>
    <w:rsid w:val="00960B13"/>
    <w:rsid w:val="009616D0"/>
    <w:rsid w:val="009635CF"/>
    <w:rsid w:val="009646C4"/>
    <w:rsid w:val="009668BB"/>
    <w:rsid w:val="009734CE"/>
    <w:rsid w:val="00974CB0"/>
    <w:rsid w:val="00975085"/>
    <w:rsid w:val="009750A4"/>
    <w:rsid w:val="0098080C"/>
    <w:rsid w:val="0098460C"/>
    <w:rsid w:val="00991976"/>
    <w:rsid w:val="0099413E"/>
    <w:rsid w:val="00994676"/>
    <w:rsid w:val="00996E1A"/>
    <w:rsid w:val="009B1E02"/>
    <w:rsid w:val="009B1FA3"/>
    <w:rsid w:val="009B4392"/>
    <w:rsid w:val="009B51DA"/>
    <w:rsid w:val="009B7D09"/>
    <w:rsid w:val="009C0784"/>
    <w:rsid w:val="009C2CB9"/>
    <w:rsid w:val="009C4CE9"/>
    <w:rsid w:val="009C51DF"/>
    <w:rsid w:val="009D24DA"/>
    <w:rsid w:val="009D5D75"/>
    <w:rsid w:val="009E0C0B"/>
    <w:rsid w:val="009E572D"/>
    <w:rsid w:val="009E59B5"/>
    <w:rsid w:val="009F27E1"/>
    <w:rsid w:val="009F32A2"/>
    <w:rsid w:val="009F508F"/>
    <w:rsid w:val="009F514D"/>
    <w:rsid w:val="009F54CE"/>
    <w:rsid w:val="009F70FE"/>
    <w:rsid w:val="00A0600B"/>
    <w:rsid w:val="00A06264"/>
    <w:rsid w:val="00A1639A"/>
    <w:rsid w:val="00A215C9"/>
    <w:rsid w:val="00A25474"/>
    <w:rsid w:val="00A25CF0"/>
    <w:rsid w:val="00A27908"/>
    <w:rsid w:val="00A5364B"/>
    <w:rsid w:val="00A615E0"/>
    <w:rsid w:val="00A65E2B"/>
    <w:rsid w:val="00A70878"/>
    <w:rsid w:val="00A73C12"/>
    <w:rsid w:val="00A74AA0"/>
    <w:rsid w:val="00A7546D"/>
    <w:rsid w:val="00A7613D"/>
    <w:rsid w:val="00A77100"/>
    <w:rsid w:val="00A80236"/>
    <w:rsid w:val="00A81626"/>
    <w:rsid w:val="00A82BEB"/>
    <w:rsid w:val="00A8357B"/>
    <w:rsid w:val="00A848FC"/>
    <w:rsid w:val="00A975B1"/>
    <w:rsid w:val="00AA4D97"/>
    <w:rsid w:val="00AB424B"/>
    <w:rsid w:val="00AB5209"/>
    <w:rsid w:val="00AD17B7"/>
    <w:rsid w:val="00AD5B13"/>
    <w:rsid w:val="00AE6077"/>
    <w:rsid w:val="00AE6CF7"/>
    <w:rsid w:val="00AF08D2"/>
    <w:rsid w:val="00B01A1B"/>
    <w:rsid w:val="00B02242"/>
    <w:rsid w:val="00B02276"/>
    <w:rsid w:val="00B069C5"/>
    <w:rsid w:val="00B06D1B"/>
    <w:rsid w:val="00B077D5"/>
    <w:rsid w:val="00B16A78"/>
    <w:rsid w:val="00B1726A"/>
    <w:rsid w:val="00B200E4"/>
    <w:rsid w:val="00B205BC"/>
    <w:rsid w:val="00B260B6"/>
    <w:rsid w:val="00B26FFD"/>
    <w:rsid w:val="00B31E12"/>
    <w:rsid w:val="00B31F77"/>
    <w:rsid w:val="00B35B6D"/>
    <w:rsid w:val="00B35DC6"/>
    <w:rsid w:val="00B46AAB"/>
    <w:rsid w:val="00B51699"/>
    <w:rsid w:val="00B53FAF"/>
    <w:rsid w:val="00B55D98"/>
    <w:rsid w:val="00B63153"/>
    <w:rsid w:val="00B6527D"/>
    <w:rsid w:val="00B67E44"/>
    <w:rsid w:val="00B73601"/>
    <w:rsid w:val="00B73B3A"/>
    <w:rsid w:val="00B74507"/>
    <w:rsid w:val="00B75718"/>
    <w:rsid w:val="00B75E7E"/>
    <w:rsid w:val="00B81257"/>
    <w:rsid w:val="00B9324B"/>
    <w:rsid w:val="00B93817"/>
    <w:rsid w:val="00B9391B"/>
    <w:rsid w:val="00B9682D"/>
    <w:rsid w:val="00BA0B96"/>
    <w:rsid w:val="00BA52C9"/>
    <w:rsid w:val="00BB15DA"/>
    <w:rsid w:val="00BB340D"/>
    <w:rsid w:val="00BB6626"/>
    <w:rsid w:val="00BC2A3A"/>
    <w:rsid w:val="00BC64EC"/>
    <w:rsid w:val="00BC7971"/>
    <w:rsid w:val="00BC7BF3"/>
    <w:rsid w:val="00BD073D"/>
    <w:rsid w:val="00BD6001"/>
    <w:rsid w:val="00BD6652"/>
    <w:rsid w:val="00BD75E0"/>
    <w:rsid w:val="00BE10CC"/>
    <w:rsid w:val="00BE4198"/>
    <w:rsid w:val="00BF029A"/>
    <w:rsid w:val="00BF3AFD"/>
    <w:rsid w:val="00C1606C"/>
    <w:rsid w:val="00C16E16"/>
    <w:rsid w:val="00C17C41"/>
    <w:rsid w:val="00C23180"/>
    <w:rsid w:val="00C26F94"/>
    <w:rsid w:val="00C41492"/>
    <w:rsid w:val="00C474BB"/>
    <w:rsid w:val="00C502EC"/>
    <w:rsid w:val="00C50874"/>
    <w:rsid w:val="00C6783D"/>
    <w:rsid w:val="00C702B5"/>
    <w:rsid w:val="00C70389"/>
    <w:rsid w:val="00C904B6"/>
    <w:rsid w:val="00C90A75"/>
    <w:rsid w:val="00C94257"/>
    <w:rsid w:val="00C96DF4"/>
    <w:rsid w:val="00CA0F2C"/>
    <w:rsid w:val="00CA462D"/>
    <w:rsid w:val="00CA6A66"/>
    <w:rsid w:val="00CA6A97"/>
    <w:rsid w:val="00CC1337"/>
    <w:rsid w:val="00CC2514"/>
    <w:rsid w:val="00CC48DF"/>
    <w:rsid w:val="00CC58BF"/>
    <w:rsid w:val="00CC6FB9"/>
    <w:rsid w:val="00CD438C"/>
    <w:rsid w:val="00CD4A91"/>
    <w:rsid w:val="00CD6BD0"/>
    <w:rsid w:val="00CD70E7"/>
    <w:rsid w:val="00CD7363"/>
    <w:rsid w:val="00CE0964"/>
    <w:rsid w:val="00CE0C1F"/>
    <w:rsid w:val="00CE3191"/>
    <w:rsid w:val="00CE455F"/>
    <w:rsid w:val="00CE4A15"/>
    <w:rsid w:val="00CE5195"/>
    <w:rsid w:val="00CE6B63"/>
    <w:rsid w:val="00CE74B4"/>
    <w:rsid w:val="00CE7D16"/>
    <w:rsid w:val="00CF0BF9"/>
    <w:rsid w:val="00CF2E86"/>
    <w:rsid w:val="00CF5957"/>
    <w:rsid w:val="00D0004A"/>
    <w:rsid w:val="00D04BA2"/>
    <w:rsid w:val="00D077B0"/>
    <w:rsid w:val="00D157A0"/>
    <w:rsid w:val="00D22D42"/>
    <w:rsid w:val="00D24AF1"/>
    <w:rsid w:val="00D31447"/>
    <w:rsid w:val="00D35A6D"/>
    <w:rsid w:val="00D36D8D"/>
    <w:rsid w:val="00D3744D"/>
    <w:rsid w:val="00D434A7"/>
    <w:rsid w:val="00D45711"/>
    <w:rsid w:val="00D47190"/>
    <w:rsid w:val="00D500FC"/>
    <w:rsid w:val="00D50EC4"/>
    <w:rsid w:val="00D51597"/>
    <w:rsid w:val="00D5326E"/>
    <w:rsid w:val="00D55867"/>
    <w:rsid w:val="00D57410"/>
    <w:rsid w:val="00D634A3"/>
    <w:rsid w:val="00D72339"/>
    <w:rsid w:val="00D73E47"/>
    <w:rsid w:val="00D74ABB"/>
    <w:rsid w:val="00D83CB7"/>
    <w:rsid w:val="00D933CD"/>
    <w:rsid w:val="00D961B8"/>
    <w:rsid w:val="00D976B3"/>
    <w:rsid w:val="00D97FA8"/>
    <w:rsid w:val="00DA730F"/>
    <w:rsid w:val="00DB289A"/>
    <w:rsid w:val="00DB4363"/>
    <w:rsid w:val="00DB4837"/>
    <w:rsid w:val="00DB66BD"/>
    <w:rsid w:val="00DC07C5"/>
    <w:rsid w:val="00DC5863"/>
    <w:rsid w:val="00DC7B25"/>
    <w:rsid w:val="00DD340F"/>
    <w:rsid w:val="00DD39EA"/>
    <w:rsid w:val="00DD6B73"/>
    <w:rsid w:val="00DE23F8"/>
    <w:rsid w:val="00DE7CC2"/>
    <w:rsid w:val="00E007DD"/>
    <w:rsid w:val="00E04392"/>
    <w:rsid w:val="00E05CF6"/>
    <w:rsid w:val="00E077DE"/>
    <w:rsid w:val="00E112C9"/>
    <w:rsid w:val="00E130D8"/>
    <w:rsid w:val="00E1314C"/>
    <w:rsid w:val="00E158F7"/>
    <w:rsid w:val="00E16ABE"/>
    <w:rsid w:val="00E2087E"/>
    <w:rsid w:val="00E2356E"/>
    <w:rsid w:val="00E23C81"/>
    <w:rsid w:val="00E2636D"/>
    <w:rsid w:val="00E34976"/>
    <w:rsid w:val="00E36818"/>
    <w:rsid w:val="00E47B97"/>
    <w:rsid w:val="00E5203C"/>
    <w:rsid w:val="00E55609"/>
    <w:rsid w:val="00E634CC"/>
    <w:rsid w:val="00E81727"/>
    <w:rsid w:val="00E82F0E"/>
    <w:rsid w:val="00E84DFB"/>
    <w:rsid w:val="00E85640"/>
    <w:rsid w:val="00E90673"/>
    <w:rsid w:val="00E95ABF"/>
    <w:rsid w:val="00E95F89"/>
    <w:rsid w:val="00E96FAC"/>
    <w:rsid w:val="00EA0382"/>
    <w:rsid w:val="00EA129F"/>
    <w:rsid w:val="00EB7A31"/>
    <w:rsid w:val="00EC08DC"/>
    <w:rsid w:val="00EC68B3"/>
    <w:rsid w:val="00ED0582"/>
    <w:rsid w:val="00ED1262"/>
    <w:rsid w:val="00ED7374"/>
    <w:rsid w:val="00EE31F6"/>
    <w:rsid w:val="00EE36DC"/>
    <w:rsid w:val="00EE6896"/>
    <w:rsid w:val="00EF06B5"/>
    <w:rsid w:val="00F003F8"/>
    <w:rsid w:val="00F044EE"/>
    <w:rsid w:val="00F20069"/>
    <w:rsid w:val="00F20AAA"/>
    <w:rsid w:val="00F21201"/>
    <w:rsid w:val="00F2414C"/>
    <w:rsid w:val="00F31DC0"/>
    <w:rsid w:val="00F3320B"/>
    <w:rsid w:val="00F40E92"/>
    <w:rsid w:val="00F41947"/>
    <w:rsid w:val="00F435AA"/>
    <w:rsid w:val="00F45370"/>
    <w:rsid w:val="00F45A65"/>
    <w:rsid w:val="00F511B7"/>
    <w:rsid w:val="00F535B4"/>
    <w:rsid w:val="00F570A7"/>
    <w:rsid w:val="00F60A04"/>
    <w:rsid w:val="00F63C5D"/>
    <w:rsid w:val="00F67EAF"/>
    <w:rsid w:val="00F7191D"/>
    <w:rsid w:val="00F72E52"/>
    <w:rsid w:val="00F730FC"/>
    <w:rsid w:val="00F76C6A"/>
    <w:rsid w:val="00F83BF1"/>
    <w:rsid w:val="00F90CB9"/>
    <w:rsid w:val="00F91D23"/>
    <w:rsid w:val="00F91DD8"/>
    <w:rsid w:val="00F97373"/>
    <w:rsid w:val="00FA0254"/>
    <w:rsid w:val="00FA360F"/>
    <w:rsid w:val="00FA59F1"/>
    <w:rsid w:val="00FA6129"/>
    <w:rsid w:val="00FA6854"/>
    <w:rsid w:val="00FB064F"/>
    <w:rsid w:val="00FB0F6B"/>
    <w:rsid w:val="00FB144F"/>
    <w:rsid w:val="00FB159A"/>
    <w:rsid w:val="00FB4D77"/>
    <w:rsid w:val="00FC40F0"/>
    <w:rsid w:val="00FC497D"/>
    <w:rsid w:val="00FD076B"/>
    <w:rsid w:val="00FD140F"/>
    <w:rsid w:val="00FD39DE"/>
    <w:rsid w:val="00FE4B61"/>
    <w:rsid w:val="00FF3782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5633"/>
    <o:shapelayout v:ext="edit">
      <o:idmap v:ext="edit" data="1"/>
    </o:shapelayout>
  </w:shapeDefaults>
  <w:decimalSymbol w:val=","/>
  <w:listSeparator w:val=";"/>
  <w14:docId w14:val="5CF9775E"/>
  <w15:docId w15:val="{42C1A1D1-9BB6-4C62-A4E2-63B31A0B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7670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D9100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nhideWhenUsed/>
    <w:qFormat/>
    <w:locked/>
    <w:rsid w:val="007670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E600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92A4C2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382529"/>
    <w:rPr>
      <w:b/>
      <w:bCs/>
    </w:rPr>
  </w:style>
  <w:style w:type="table" w:styleId="Tabellenraster">
    <w:name w:val="Table Grid"/>
    <w:basedOn w:val="NormaleTabelle"/>
    <w:uiPriority w:val="59"/>
    <w:locked/>
    <w:rsid w:val="002C0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sstextNL">
    <w:name w:val="Fliesstext NL"/>
    <w:basedOn w:val="Standard"/>
    <w:uiPriority w:val="99"/>
    <w:rsid w:val="002C055A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Mark OT Light" w:hAnsi="Mark OT Light" w:cs="Mark OT Light"/>
      <w:color w:val="000000"/>
      <w:spacing w:val="-4"/>
      <w:sz w:val="18"/>
      <w:szCs w:val="18"/>
      <w:lang w:eastAsia="de-DE"/>
    </w:rPr>
  </w:style>
  <w:style w:type="paragraph" w:customStyle="1" w:styleId="GrafikHeadlineNL">
    <w:name w:val="Grafik Headline NL"/>
    <w:basedOn w:val="FliesstextNL"/>
    <w:uiPriority w:val="99"/>
    <w:rsid w:val="002C055A"/>
    <w:rPr>
      <w:rFonts w:ascii="Mark OT" w:hAnsi="Mark OT" w:cs="Mark OT"/>
      <w:b/>
      <w:bCs/>
    </w:rPr>
  </w:style>
  <w:style w:type="paragraph" w:customStyle="1" w:styleId="HeadlineNL">
    <w:name w:val="Headline NL"/>
    <w:basedOn w:val="FliesstextNL"/>
    <w:uiPriority w:val="99"/>
    <w:rsid w:val="002C055A"/>
    <w:pPr>
      <w:spacing w:line="400" w:lineRule="atLeast"/>
    </w:pPr>
    <w:rPr>
      <w:rFonts w:ascii="Mark OT" w:hAnsi="Mark OT" w:cs="Mark OT"/>
      <w:b/>
      <w:bCs/>
      <w:spacing w:val="0"/>
      <w:sz w:val="28"/>
      <w:szCs w:val="28"/>
    </w:rPr>
  </w:style>
  <w:style w:type="paragraph" w:customStyle="1" w:styleId="SublineNL">
    <w:name w:val="Subline NL"/>
    <w:basedOn w:val="FliesstextNL"/>
    <w:uiPriority w:val="99"/>
    <w:rsid w:val="002C055A"/>
    <w:pPr>
      <w:spacing w:line="320" w:lineRule="atLeast"/>
    </w:pPr>
    <w:rPr>
      <w:spacing w:val="0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67D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7D5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7D57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7D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7D57"/>
    <w:rPr>
      <w:b/>
      <w:bCs/>
      <w:sz w:val="20"/>
      <w:szCs w:val="20"/>
      <w:lang w:eastAsia="en-US"/>
    </w:rPr>
  </w:style>
  <w:style w:type="table" w:customStyle="1" w:styleId="TableGrid1">
    <w:name w:val="Table Grid1"/>
    <w:basedOn w:val="NormaleTabelle"/>
    <w:next w:val="Tabellenraster"/>
    <w:uiPriority w:val="59"/>
    <w:rsid w:val="001E117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leTabelle"/>
    <w:next w:val="Tabellenraster"/>
    <w:uiPriority w:val="59"/>
    <w:rsid w:val="001E117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767063"/>
    <w:rPr>
      <w:rFonts w:asciiTheme="majorHAnsi" w:eastAsiaTheme="majorEastAsia" w:hAnsiTheme="majorHAnsi" w:cstheme="majorBidi"/>
      <w:color w:val="BD9100" w:themeColor="accent1" w:themeShade="BF"/>
      <w:sz w:val="32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767063"/>
    <w:rPr>
      <w:rFonts w:asciiTheme="majorHAnsi" w:eastAsiaTheme="majorEastAsia" w:hAnsiTheme="majorHAnsi" w:cstheme="majorBidi"/>
      <w:color w:val="7E600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1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23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ossmann-berger.de/info/marktberichte-preistrends" TargetMode="External"/><Relationship Id="rId13" Type="http://schemas.openxmlformats.org/officeDocument/2006/relationships/hyperlink" Target="https://www.eug-immobilien.de/gewerbe-immobilien" TargetMode="External"/><Relationship Id="rId18" Type="http://schemas.openxmlformats.org/officeDocument/2006/relationships/hyperlink" Target="https://www.grossmann-berger.de/unternehmen/pressemappe/nutzungsbedingungen-press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rossmann-berger.de" TargetMode="External"/><Relationship Id="rId17" Type="http://schemas.openxmlformats.org/officeDocument/2006/relationships/hyperlink" Target="https://www.grossmann-berger.de/unternehmen/pressemapp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ossmann-berger.de/datenschutz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ermanpropertypartners.de/de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mailto:presse@grossmann-berge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eug-immobilien.de/privat-immobilien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G&amp;B Farben für Word_2019">
  <a:themeElements>
    <a:clrScheme name="G&amp;B Farben">
      <a:dk1>
        <a:srgbClr val="000000"/>
      </a:dk1>
      <a:lt1>
        <a:sysClr val="window" lastClr="FFFFFF"/>
      </a:lt1>
      <a:dk2>
        <a:srgbClr val="1F242B"/>
      </a:dk2>
      <a:lt2>
        <a:srgbClr val="E4E2E4"/>
      </a:lt2>
      <a:accent1>
        <a:srgbClr val="FDC300"/>
      </a:accent1>
      <a:accent2>
        <a:srgbClr val="1F242B"/>
      </a:accent2>
      <a:accent3>
        <a:srgbClr val="FFD444"/>
      </a:accent3>
      <a:accent4>
        <a:srgbClr val="FFE17E"/>
      </a:accent4>
      <a:accent5>
        <a:srgbClr val="838490"/>
      </a:accent5>
      <a:accent6>
        <a:srgbClr val="E4E2E4"/>
      </a:accent6>
      <a:hlink>
        <a:srgbClr val="4A5A73"/>
      </a:hlink>
      <a:folHlink>
        <a:srgbClr val="92A4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3DF3B-F06E-47B8-AA58-4944822C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5174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bi</dc:creator>
  <cp:lastModifiedBy>Corinna Fühner</cp:lastModifiedBy>
  <cp:revision>29</cp:revision>
  <cp:lastPrinted>2020-01-08T13:10:00Z</cp:lastPrinted>
  <dcterms:created xsi:type="dcterms:W3CDTF">2022-08-23T11:43:00Z</dcterms:created>
  <dcterms:modified xsi:type="dcterms:W3CDTF">2022-08-24T16:48:00Z</dcterms:modified>
</cp:coreProperties>
</file>