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DBD1" w14:textId="06BCF1CB" w:rsidR="0022323C" w:rsidRPr="00757F71" w:rsidRDefault="0022323C" w:rsidP="0022323C">
      <w:pPr>
        <w:spacing w:after="0" w:line="360" w:lineRule="auto"/>
        <w:rPr>
          <w:rFonts w:ascii="Arial" w:hAnsi="Arial" w:cs="Arial"/>
          <w:b/>
          <w:sz w:val="28"/>
          <w:szCs w:val="28"/>
        </w:rPr>
      </w:pPr>
      <w:r w:rsidRPr="00757F71">
        <w:rPr>
          <w:rFonts w:ascii="Arial" w:hAnsi="Arial" w:cs="Arial"/>
          <w:b/>
          <w:sz w:val="28"/>
          <w:szCs w:val="28"/>
        </w:rPr>
        <w:t xml:space="preserve">Grossmann &amp; Berger </w:t>
      </w:r>
      <w:r w:rsidR="00B9215E" w:rsidRPr="00757F71">
        <w:rPr>
          <w:rFonts w:ascii="Arial" w:hAnsi="Arial" w:cs="Arial"/>
          <w:b/>
          <w:sz w:val="28"/>
          <w:szCs w:val="28"/>
        </w:rPr>
        <w:t xml:space="preserve">eröffnet neuen </w:t>
      </w:r>
      <w:r w:rsidR="00833BDE" w:rsidRPr="00757F71">
        <w:rPr>
          <w:rFonts w:ascii="Arial" w:hAnsi="Arial" w:cs="Arial"/>
          <w:b/>
          <w:sz w:val="28"/>
          <w:szCs w:val="28"/>
        </w:rPr>
        <w:t>Immobilienshop in Reinbek</w:t>
      </w:r>
    </w:p>
    <w:p w14:paraId="01FFC5B5" w14:textId="301DB94B" w:rsidR="004360AA" w:rsidRPr="00757F71" w:rsidRDefault="00833BDE" w:rsidP="004360AA">
      <w:pPr>
        <w:spacing w:after="0" w:line="360" w:lineRule="auto"/>
        <w:rPr>
          <w:rFonts w:ascii="Arial" w:hAnsi="Arial" w:cs="Arial"/>
          <w:b/>
        </w:rPr>
      </w:pPr>
      <w:r w:rsidRPr="00757F71">
        <w:rPr>
          <w:rFonts w:ascii="Arial" w:hAnsi="Arial" w:cs="Arial"/>
          <w:b/>
        </w:rPr>
        <w:t>Standorterweiterung</w:t>
      </w:r>
      <w:r w:rsidR="00D57EF8" w:rsidRPr="00757F71">
        <w:rPr>
          <w:rFonts w:ascii="Arial" w:hAnsi="Arial" w:cs="Arial"/>
          <w:b/>
        </w:rPr>
        <w:t xml:space="preserve"> </w:t>
      </w:r>
      <w:r w:rsidR="00B9215E" w:rsidRPr="00757F71">
        <w:rPr>
          <w:rFonts w:ascii="Arial" w:hAnsi="Arial" w:cs="Arial"/>
          <w:b/>
        </w:rPr>
        <w:t>im Hamburger Umland</w:t>
      </w:r>
      <w:r w:rsidR="0022323C" w:rsidRPr="00757F71">
        <w:rPr>
          <w:rFonts w:ascii="Arial" w:hAnsi="Arial" w:cs="Arial"/>
          <w:b/>
        </w:rPr>
        <w:t xml:space="preserve"> </w:t>
      </w:r>
    </w:p>
    <w:p w14:paraId="4C506FFE" w14:textId="77777777" w:rsidR="004360AA" w:rsidRPr="00757F71" w:rsidRDefault="004360AA" w:rsidP="004360AA">
      <w:pPr>
        <w:spacing w:after="0" w:line="360" w:lineRule="auto"/>
        <w:jc w:val="both"/>
        <w:rPr>
          <w:rFonts w:ascii="Arial" w:hAnsi="Arial" w:cs="Arial"/>
          <w:b/>
          <w:sz w:val="20"/>
          <w:szCs w:val="20"/>
        </w:rPr>
      </w:pPr>
    </w:p>
    <w:p w14:paraId="5AC04BEA" w14:textId="57C77904" w:rsidR="00BB1446" w:rsidRPr="00757F71" w:rsidRDefault="00833BDE" w:rsidP="00202650">
      <w:pPr>
        <w:spacing w:after="0" w:line="360" w:lineRule="auto"/>
        <w:rPr>
          <w:rFonts w:ascii="Arial" w:hAnsi="Arial" w:cs="Arial"/>
          <w:sz w:val="20"/>
          <w:szCs w:val="20"/>
        </w:rPr>
      </w:pPr>
      <w:r w:rsidRPr="00757F71">
        <w:rPr>
          <w:rFonts w:ascii="Arial" w:hAnsi="Arial" w:cs="Arial"/>
          <w:b/>
          <w:sz w:val="20"/>
          <w:szCs w:val="20"/>
        </w:rPr>
        <w:t>Reinbek</w:t>
      </w:r>
      <w:r w:rsidR="004360AA" w:rsidRPr="00757F71">
        <w:rPr>
          <w:rFonts w:ascii="Arial" w:hAnsi="Arial" w:cs="Arial"/>
          <w:b/>
          <w:sz w:val="20"/>
          <w:szCs w:val="20"/>
        </w:rPr>
        <w:t xml:space="preserve">, </w:t>
      </w:r>
      <w:r w:rsidR="00595B89" w:rsidRPr="00757F71">
        <w:rPr>
          <w:rFonts w:ascii="Arial" w:hAnsi="Arial" w:cs="Arial"/>
          <w:b/>
          <w:sz w:val="20"/>
          <w:szCs w:val="20"/>
        </w:rPr>
        <w:t>8</w:t>
      </w:r>
      <w:r w:rsidR="0022323C" w:rsidRPr="00757F71">
        <w:rPr>
          <w:rFonts w:ascii="Arial" w:hAnsi="Arial" w:cs="Arial"/>
          <w:b/>
          <w:sz w:val="20"/>
          <w:szCs w:val="20"/>
        </w:rPr>
        <w:t xml:space="preserve">. </w:t>
      </w:r>
      <w:r w:rsidR="004D2D03" w:rsidRPr="00757F71">
        <w:rPr>
          <w:rFonts w:ascii="Arial" w:hAnsi="Arial" w:cs="Arial"/>
          <w:b/>
          <w:sz w:val="20"/>
          <w:szCs w:val="20"/>
        </w:rPr>
        <w:t>Mai</w:t>
      </w:r>
      <w:r w:rsidR="0022323C" w:rsidRPr="00757F71">
        <w:rPr>
          <w:rFonts w:ascii="Arial" w:hAnsi="Arial" w:cs="Arial"/>
          <w:b/>
          <w:sz w:val="20"/>
          <w:szCs w:val="20"/>
        </w:rPr>
        <w:t xml:space="preserve"> 20</w:t>
      </w:r>
      <w:r w:rsidRPr="00757F71">
        <w:rPr>
          <w:rFonts w:ascii="Arial" w:hAnsi="Arial" w:cs="Arial"/>
          <w:b/>
          <w:sz w:val="20"/>
          <w:szCs w:val="20"/>
        </w:rPr>
        <w:t>23</w:t>
      </w:r>
      <w:r w:rsidR="0022323C" w:rsidRPr="00757F71">
        <w:rPr>
          <w:rFonts w:ascii="Arial" w:hAnsi="Arial" w:cs="Arial"/>
          <w:b/>
          <w:sz w:val="20"/>
          <w:szCs w:val="20"/>
        </w:rPr>
        <w:t xml:space="preserve"> </w:t>
      </w:r>
      <w:r w:rsidR="004360AA" w:rsidRPr="00757F71">
        <w:rPr>
          <w:rFonts w:ascii="Arial" w:hAnsi="Arial" w:cs="Arial"/>
          <w:b/>
          <w:sz w:val="20"/>
          <w:szCs w:val="20"/>
        </w:rPr>
        <w:t>–</w:t>
      </w:r>
      <w:r w:rsidR="00B9215E" w:rsidRPr="00757F71">
        <w:rPr>
          <w:rFonts w:ascii="Arial" w:hAnsi="Arial" w:cs="Arial"/>
          <w:sz w:val="20"/>
          <w:szCs w:val="20"/>
        </w:rPr>
        <w:t xml:space="preserve"> </w:t>
      </w:r>
      <w:r w:rsidR="00BB1446" w:rsidRPr="00757F71">
        <w:rPr>
          <w:rFonts w:ascii="Arial" w:hAnsi="Arial" w:cs="Arial"/>
          <w:sz w:val="20"/>
          <w:szCs w:val="20"/>
        </w:rPr>
        <w:t xml:space="preserve">Grossmann &amp; Berger </w:t>
      </w:r>
      <w:r w:rsidR="00D57192" w:rsidRPr="00757F71">
        <w:rPr>
          <w:rFonts w:ascii="Arial" w:hAnsi="Arial" w:cs="Arial"/>
          <w:sz w:val="20"/>
          <w:szCs w:val="20"/>
        </w:rPr>
        <w:t xml:space="preserve">hat </w:t>
      </w:r>
      <w:r w:rsidR="00BB1446" w:rsidRPr="00757F71">
        <w:rPr>
          <w:rFonts w:ascii="Arial" w:hAnsi="Arial" w:cs="Arial"/>
          <w:sz w:val="20"/>
          <w:szCs w:val="20"/>
        </w:rPr>
        <w:t xml:space="preserve">sein Standort-Netzwerk im Hamburger Umland </w:t>
      </w:r>
      <w:r w:rsidR="008215A2" w:rsidRPr="00757F71">
        <w:rPr>
          <w:rFonts w:ascii="Arial" w:hAnsi="Arial" w:cs="Arial"/>
          <w:sz w:val="20"/>
          <w:szCs w:val="20"/>
        </w:rPr>
        <w:t>um</w:t>
      </w:r>
      <w:r w:rsidR="00BB1446" w:rsidRPr="00757F71">
        <w:rPr>
          <w:rFonts w:ascii="Arial" w:hAnsi="Arial" w:cs="Arial"/>
          <w:sz w:val="20"/>
          <w:szCs w:val="20"/>
        </w:rPr>
        <w:t xml:space="preserve"> einen Immobilienshop in Reinbek</w:t>
      </w:r>
      <w:r w:rsidR="00D57192" w:rsidRPr="00757F71">
        <w:rPr>
          <w:rFonts w:ascii="Arial" w:hAnsi="Arial" w:cs="Arial"/>
          <w:sz w:val="20"/>
          <w:szCs w:val="20"/>
        </w:rPr>
        <w:t xml:space="preserve"> in der Bahnhofstraße 2b erweitert</w:t>
      </w:r>
      <w:r w:rsidR="00BB1446" w:rsidRPr="00757F71">
        <w:rPr>
          <w:rFonts w:ascii="Arial" w:hAnsi="Arial" w:cs="Arial"/>
          <w:sz w:val="20"/>
          <w:szCs w:val="20"/>
        </w:rPr>
        <w:t xml:space="preserve">. </w:t>
      </w:r>
      <w:r w:rsidR="00202650" w:rsidRPr="00757F71">
        <w:rPr>
          <w:rFonts w:ascii="Arial" w:hAnsi="Arial" w:cs="Arial"/>
          <w:sz w:val="20"/>
          <w:szCs w:val="20"/>
        </w:rPr>
        <w:t>Damit</w:t>
      </w:r>
      <w:r w:rsidR="00BB1446" w:rsidRPr="00757F71">
        <w:rPr>
          <w:rFonts w:ascii="Arial" w:hAnsi="Arial" w:cs="Arial"/>
          <w:sz w:val="20"/>
          <w:szCs w:val="20"/>
        </w:rPr>
        <w:t xml:space="preserve"> verfügt Grossmann &amp; Berger </w:t>
      </w:r>
      <w:r w:rsidR="00D57192" w:rsidRPr="00757F71">
        <w:rPr>
          <w:rFonts w:ascii="Arial" w:hAnsi="Arial" w:cs="Arial"/>
          <w:sz w:val="20"/>
          <w:szCs w:val="20"/>
        </w:rPr>
        <w:t>nun</w:t>
      </w:r>
      <w:r w:rsidR="00202650" w:rsidRPr="00757F71">
        <w:rPr>
          <w:rFonts w:ascii="Arial" w:hAnsi="Arial" w:cs="Arial"/>
          <w:sz w:val="20"/>
          <w:szCs w:val="20"/>
        </w:rPr>
        <w:t xml:space="preserve"> </w:t>
      </w:r>
      <w:r w:rsidR="00BB1446" w:rsidRPr="00757F71">
        <w:rPr>
          <w:rFonts w:ascii="Arial" w:hAnsi="Arial" w:cs="Arial"/>
          <w:sz w:val="20"/>
          <w:szCs w:val="20"/>
        </w:rPr>
        <w:t>über 1</w:t>
      </w:r>
      <w:r w:rsidR="00493C3A" w:rsidRPr="00757F71">
        <w:rPr>
          <w:rFonts w:ascii="Arial" w:hAnsi="Arial" w:cs="Arial"/>
          <w:sz w:val="20"/>
          <w:szCs w:val="20"/>
        </w:rPr>
        <w:t>5</w:t>
      </w:r>
      <w:r w:rsidR="00BB1446" w:rsidRPr="00757F71">
        <w:rPr>
          <w:rFonts w:ascii="Arial" w:hAnsi="Arial" w:cs="Arial"/>
          <w:sz w:val="20"/>
          <w:szCs w:val="20"/>
        </w:rPr>
        <w:t xml:space="preserve"> Wohnimmobilienshops</w:t>
      </w:r>
      <w:r w:rsidR="00945510" w:rsidRPr="00757F71">
        <w:rPr>
          <w:rFonts w:ascii="Arial" w:hAnsi="Arial" w:cs="Arial"/>
          <w:sz w:val="20"/>
          <w:szCs w:val="20"/>
        </w:rPr>
        <w:t xml:space="preserve"> im norddeutschen Raum</w:t>
      </w:r>
      <w:r w:rsidR="00493C3A" w:rsidRPr="00757F71">
        <w:rPr>
          <w:rFonts w:ascii="Arial" w:hAnsi="Arial" w:cs="Arial"/>
          <w:sz w:val="20"/>
          <w:szCs w:val="20"/>
        </w:rPr>
        <w:t xml:space="preserve">. </w:t>
      </w:r>
      <w:r w:rsidR="00945510" w:rsidRPr="00757F71">
        <w:rPr>
          <w:rFonts w:ascii="Arial" w:hAnsi="Arial" w:cs="Arial"/>
          <w:sz w:val="20"/>
          <w:szCs w:val="20"/>
        </w:rPr>
        <w:t xml:space="preserve">Neben Reinbek befinden sich </w:t>
      </w:r>
      <w:r w:rsidR="00493C3A" w:rsidRPr="00757F71">
        <w:rPr>
          <w:rFonts w:ascii="Arial" w:hAnsi="Arial" w:cs="Arial"/>
          <w:sz w:val="20"/>
          <w:szCs w:val="20"/>
        </w:rPr>
        <w:t>die</w:t>
      </w:r>
      <w:r w:rsidR="007D20D4" w:rsidRPr="00757F71">
        <w:rPr>
          <w:rFonts w:ascii="Arial" w:hAnsi="Arial" w:cs="Arial"/>
          <w:sz w:val="20"/>
          <w:szCs w:val="20"/>
        </w:rPr>
        <w:t xml:space="preserve">se </w:t>
      </w:r>
      <w:r w:rsidR="00945510" w:rsidRPr="00757F71">
        <w:rPr>
          <w:rFonts w:ascii="Arial" w:hAnsi="Arial" w:cs="Arial"/>
          <w:sz w:val="20"/>
          <w:szCs w:val="20"/>
        </w:rPr>
        <w:t xml:space="preserve">im Hamburger Stadtgebiet sowie in </w:t>
      </w:r>
      <w:r w:rsidR="001B00E8" w:rsidRPr="001B00E8">
        <w:rPr>
          <w:rFonts w:ascii="Arial" w:hAnsi="Arial" w:cs="Arial"/>
          <w:sz w:val="20"/>
          <w:szCs w:val="20"/>
        </w:rPr>
        <w:t>Ahrensburg, Buxtehude, Lüneburg, Norderstedt</w:t>
      </w:r>
      <w:r w:rsidR="001B00E8">
        <w:rPr>
          <w:rFonts w:ascii="Arial" w:hAnsi="Arial" w:cs="Arial"/>
          <w:sz w:val="20"/>
          <w:szCs w:val="20"/>
        </w:rPr>
        <w:t xml:space="preserve"> </w:t>
      </w:r>
      <w:r w:rsidR="00945510" w:rsidRPr="00757F71">
        <w:rPr>
          <w:rFonts w:ascii="Arial" w:hAnsi="Arial" w:cs="Arial"/>
          <w:sz w:val="20"/>
          <w:szCs w:val="20"/>
        </w:rPr>
        <w:t>und auf Sylt.</w:t>
      </w:r>
      <w:r w:rsidR="00493C3A" w:rsidRPr="00757F71">
        <w:rPr>
          <w:rFonts w:ascii="Arial" w:hAnsi="Arial" w:cs="Arial"/>
          <w:sz w:val="20"/>
          <w:szCs w:val="20"/>
        </w:rPr>
        <w:t xml:space="preserve"> Zwei weitere </w:t>
      </w:r>
      <w:r w:rsidR="007D20D4" w:rsidRPr="00757F71">
        <w:rPr>
          <w:rFonts w:ascii="Arial" w:hAnsi="Arial" w:cs="Arial"/>
          <w:sz w:val="20"/>
          <w:szCs w:val="20"/>
        </w:rPr>
        <w:t xml:space="preserve">Standorte </w:t>
      </w:r>
      <w:r w:rsidR="00493C3A" w:rsidRPr="00757F71">
        <w:rPr>
          <w:rFonts w:ascii="Arial" w:hAnsi="Arial" w:cs="Arial"/>
          <w:sz w:val="20"/>
          <w:szCs w:val="20"/>
        </w:rPr>
        <w:t>werden noch in diesem Jahr eröffnet.</w:t>
      </w:r>
      <w:r w:rsidR="00945510" w:rsidRPr="00757F71">
        <w:rPr>
          <w:rFonts w:ascii="Arial" w:hAnsi="Arial" w:cs="Arial"/>
          <w:sz w:val="20"/>
          <w:szCs w:val="20"/>
        </w:rPr>
        <w:t xml:space="preserve"> </w:t>
      </w:r>
      <w:r w:rsidR="007C2B6C" w:rsidRPr="00757F71">
        <w:rPr>
          <w:rFonts w:ascii="Arial" w:hAnsi="Arial" w:cs="Arial"/>
          <w:sz w:val="20"/>
          <w:szCs w:val="20"/>
        </w:rPr>
        <w:t>Insgesamt ist die Unternehmensgruppe aus Grossmann &amp; Berger und E &amp; G Immobilien</w:t>
      </w:r>
      <w:r w:rsidR="00493C3A" w:rsidRPr="00757F71">
        <w:rPr>
          <w:rFonts w:ascii="Arial" w:hAnsi="Arial" w:cs="Arial"/>
          <w:sz w:val="20"/>
          <w:szCs w:val="20"/>
        </w:rPr>
        <w:t xml:space="preserve"> </w:t>
      </w:r>
      <w:r w:rsidR="007D20D4" w:rsidRPr="00757F71">
        <w:rPr>
          <w:rFonts w:ascii="Arial" w:hAnsi="Arial" w:cs="Arial"/>
          <w:sz w:val="20"/>
          <w:szCs w:val="20"/>
        </w:rPr>
        <w:t>nun</w:t>
      </w:r>
      <w:r w:rsidR="007C2B6C" w:rsidRPr="00757F71">
        <w:rPr>
          <w:rFonts w:ascii="Arial" w:hAnsi="Arial" w:cs="Arial"/>
          <w:sz w:val="20"/>
          <w:szCs w:val="20"/>
        </w:rPr>
        <w:t xml:space="preserve"> mit </w:t>
      </w:r>
      <w:r w:rsidR="00493C3A" w:rsidRPr="00757F71">
        <w:rPr>
          <w:rFonts w:ascii="Arial" w:hAnsi="Arial" w:cs="Arial"/>
          <w:sz w:val="20"/>
          <w:szCs w:val="20"/>
        </w:rPr>
        <w:t>19</w:t>
      </w:r>
      <w:r w:rsidR="007C2B6C" w:rsidRPr="00757F71">
        <w:rPr>
          <w:rFonts w:ascii="Arial" w:hAnsi="Arial" w:cs="Arial"/>
          <w:sz w:val="20"/>
          <w:szCs w:val="20"/>
        </w:rPr>
        <w:t xml:space="preserve"> Immobilienshops in Nord- und Süddeutschland vertreten.</w:t>
      </w:r>
    </w:p>
    <w:p w14:paraId="56BFA3F9" w14:textId="77777777" w:rsidR="007C2B6C" w:rsidRPr="00757F71" w:rsidRDefault="007C2B6C" w:rsidP="00202650">
      <w:pPr>
        <w:spacing w:after="0" w:line="360" w:lineRule="auto"/>
        <w:rPr>
          <w:rFonts w:ascii="Arial" w:hAnsi="Arial" w:cs="Arial"/>
          <w:sz w:val="20"/>
          <w:szCs w:val="20"/>
        </w:rPr>
      </w:pPr>
    </w:p>
    <w:p w14:paraId="0184837B" w14:textId="2422E5E5" w:rsidR="003F73EF" w:rsidRPr="00757F71" w:rsidRDefault="00BD7BFC" w:rsidP="003F73EF">
      <w:pPr>
        <w:spacing w:after="0" w:line="360" w:lineRule="auto"/>
        <w:jc w:val="both"/>
        <w:rPr>
          <w:rFonts w:ascii="Arial" w:hAnsi="Arial" w:cs="Arial"/>
          <w:b/>
          <w:sz w:val="20"/>
          <w:szCs w:val="20"/>
        </w:rPr>
      </w:pPr>
      <w:r w:rsidRPr="00757F71">
        <w:rPr>
          <w:rFonts w:ascii="Arial" w:hAnsi="Arial" w:cs="Arial"/>
          <w:b/>
          <w:sz w:val="20"/>
          <w:szCs w:val="20"/>
        </w:rPr>
        <w:t xml:space="preserve">Mit neuem </w:t>
      </w:r>
      <w:r w:rsidR="00E3380C" w:rsidRPr="00757F71">
        <w:rPr>
          <w:rFonts w:ascii="Arial" w:hAnsi="Arial" w:cs="Arial"/>
          <w:b/>
          <w:sz w:val="20"/>
          <w:szCs w:val="20"/>
        </w:rPr>
        <w:t>Immobiliens</w:t>
      </w:r>
      <w:r w:rsidRPr="00757F71">
        <w:rPr>
          <w:rFonts w:ascii="Arial" w:hAnsi="Arial" w:cs="Arial"/>
          <w:b/>
          <w:sz w:val="20"/>
          <w:szCs w:val="20"/>
        </w:rPr>
        <w:t>hop noch näher am Kunden</w:t>
      </w:r>
    </w:p>
    <w:p w14:paraId="18AF99A0" w14:textId="38B05FEE" w:rsidR="001B27EA" w:rsidRPr="00757F71" w:rsidRDefault="003F73EF" w:rsidP="001B27EA">
      <w:pPr>
        <w:spacing w:after="0" w:line="360" w:lineRule="auto"/>
        <w:jc w:val="both"/>
        <w:rPr>
          <w:rFonts w:ascii="Arial" w:hAnsi="Arial" w:cs="Arial"/>
          <w:sz w:val="20"/>
          <w:szCs w:val="20"/>
        </w:rPr>
      </w:pPr>
      <w:r w:rsidRPr="00757F71">
        <w:rPr>
          <w:rFonts w:ascii="Arial" w:hAnsi="Arial" w:cs="Arial"/>
          <w:i/>
          <w:sz w:val="20"/>
          <w:szCs w:val="20"/>
        </w:rPr>
        <w:t xml:space="preserve">„Der Immobilienvertrieb ist herausfordernder geworden und der Anspruch an unsere </w:t>
      </w:r>
      <w:r w:rsidR="00C310E1" w:rsidRPr="00757F71">
        <w:rPr>
          <w:rFonts w:ascii="Arial" w:hAnsi="Arial" w:cs="Arial"/>
          <w:i/>
          <w:sz w:val="20"/>
          <w:szCs w:val="20"/>
        </w:rPr>
        <w:t>Dienst</w:t>
      </w:r>
      <w:r w:rsidRPr="00757F71">
        <w:rPr>
          <w:rFonts w:ascii="Arial" w:hAnsi="Arial" w:cs="Arial"/>
          <w:i/>
          <w:sz w:val="20"/>
          <w:szCs w:val="20"/>
        </w:rPr>
        <w:t>leistung ist heute höher denn je“</w:t>
      </w:r>
      <w:r w:rsidR="00E23151" w:rsidRPr="00E23151">
        <w:rPr>
          <w:rFonts w:ascii="Arial" w:hAnsi="Arial" w:cs="Arial"/>
          <w:iCs/>
          <w:sz w:val="20"/>
          <w:szCs w:val="20"/>
        </w:rPr>
        <w:t>,</w:t>
      </w:r>
      <w:r w:rsidRPr="00757F71">
        <w:rPr>
          <w:rFonts w:ascii="Arial" w:hAnsi="Arial" w:cs="Arial"/>
          <w:b/>
          <w:sz w:val="20"/>
          <w:szCs w:val="20"/>
        </w:rPr>
        <w:t xml:space="preserve"> </w:t>
      </w:r>
      <w:r w:rsidRPr="00757F71">
        <w:rPr>
          <w:rFonts w:ascii="Arial" w:hAnsi="Arial" w:cs="Arial"/>
          <w:sz w:val="20"/>
          <w:szCs w:val="20"/>
        </w:rPr>
        <w:t xml:space="preserve">erklärt </w:t>
      </w:r>
      <w:r w:rsidRPr="00757F71">
        <w:rPr>
          <w:rFonts w:ascii="Arial" w:hAnsi="Arial" w:cs="Arial"/>
          <w:b/>
          <w:bCs/>
          <w:sz w:val="20"/>
          <w:szCs w:val="20"/>
        </w:rPr>
        <w:t>Andreas Gnielka</w:t>
      </w:r>
      <w:r w:rsidRPr="00757F71">
        <w:rPr>
          <w:rFonts w:ascii="Arial" w:hAnsi="Arial" w:cs="Arial"/>
          <w:sz w:val="20"/>
          <w:szCs w:val="20"/>
        </w:rPr>
        <w:t>,</w:t>
      </w:r>
      <w:r w:rsidRPr="00757F71">
        <w:t xml:space="preserve"> </w:t>
      </w:r>
      <w:r w:rsidRPr="00757F71">
        <w:rPr>
          <w:rFonts w:ascii="Arial" w:hAnsi="Arial" w:cs="Arial"/>
          <w:sz w:val="20"/>
          <w:szCs w:val="20"/>
        </w:rPr>
        <w:t>Geschäftsführer Wohnen von Grossmann &amp; Berger</w:t>
      </w:r>
      <w:r w:rsidR="00766BC2" w:rsidRPr="00757F71">
        <w:rPr>
          <w:rFonts w:ascii="Arial" w:hAnsi="Arial" w:cs="Arial"/>
          <w:sz w:val="20"/>
          <w:szCs w:val="20"/>
        </w:rPr>
        <w:t>.</w:t>
      </w:r>
      <w:r w:rsidRPr="00757F71">
        <w:rPr>
          <w:rFonts w:ascii="Arial" w:hAnsi="Arial" w:cs="Arial"/>
          <w:sz w:val="20"/>
          <w:szCs w:val="20"/>
        </w:rPr>
        <w:t xml:space="preserve"> </w:t>
      </w:r>
      <w:r w:rsidRPr="00757F71">
        <w:rPr>
          <w:rFonts w:ascii="Arial" w:hAnsi="Arial" w:cs="Arial"/>
          <w:i/>
          <w:sz w:val="20"/>
          <w:szCs w:val="20"/>
        </w:rPr>
        <w:t>„</w:t>
      </w:r>
      <w:r w:rsidR="001B27EA" w:rsidRPr="00757F71">
        <w:rPr>
          <w:rFonts w:ascii="Arial" w:hAnsi="Arial" w:cs="Arial"/>
          <w:i/>
          <w:sz w:val="20"/>
          <w:szCs w:val="20"/>
        </w:rPr>
        <w:t xml:space="preserve">Gerade jetzt ist es besonders wichtig, nah am Kunden </w:t>
      </w:r>
      <w:r w:rsidR="00C310E1" w:rsidRPr="00757F71">
        <w:rPr>
          <w:rFonts w:ascii="Arial" w:hAnsi="Arial" w:cs="Arial"/>
          <w:i/>
          <w:sz w:val="20"/>
          <w:szCs w:val="20"/>
        </w:rPr>
        <w:t xml:space="preserve">und persönlich präsent </w:t>
      </w:r>
      <w:r w:rsidR="001B27EA" w:rsidRPr="00757F71">
        <w:rPr>
          <w:rFonts w:ascii="Arial" w:hAnsi="Arial" w:cs="Arial"/>
          <w:i/>
          <w:sz w:val="20"/>
          <w:szCs w:val="20"/>
        </w:rPr>
        <w:t xml:space="preserve">zu sein. Mit dem neuen Immobilienshop in Reinbek und dem bestehenden Shop in Bergedorf </w:t>
      </w:r>
      <w:r w:rsidR="003B27E3" w:rsidRPr="00757F71">
        <w:rPr>
          <w:rFonts w:ascii="Arial" w:hAnsi="Arial" w:cs="Arial"/>
          <w:i/>
          <w:sz w:val="20"/>
          <w:szCs w:val="20"/>
        </w:rPr>
        <w:t>bieten</w:t>
      </w:r>
      <w:r w:rsidR="001B27EA" w:rsidRPr="00757F71">
        <w:rPr>
          <w:rFonts w:ascii="Arial" w:hAnsi="Arial" w:cs="Arial"/>
          <w:i/>
          <w:sz w:val="20"/>
          <w:szCs w:val="20"/>
        </w:rPr>
        <w:t xml:space="preserve"> wir </w:t>
      </w:r>
      <w:r w:rsidR="004B0886" w:rsidRPr="00757F71">
        <w:rPr>
          <w:rFonts w:ascii="Arial" w:hAnsi="Arial" w:cs="Arial"/>
          <w:i/>
          <w:sz w:val="20"/>
          <w:szCs w:val="20"/>
        </w:rPr>
        <w:t>Eigentümern und Interessenten</w:t>
      </w:r>
      <w:r w:rsidR="001B27EA" w:rsidRPr="00757F71">
        <w:rPr>
          <w:rFonts w:ascii="Arial" w:hAnsi="Arial" w:cs="Arial"/>
          <w:i/>
          <w:sz w:val="20"/>
          <w:szCs w:val="20"/>
        </w:rPr>
        <w:t xml:space="preserve"> ab sofort zwei Anlaufstellen in d</w:t>
      </w:r>
      <w:r w:rsidR="00631FB5" w:rsidRPr="00757F71">
        <w:rPr>
          <w:rFonts w:ascii="Arial" w:hAnsi="Arial" w:cs="Arial"/>
          <w:i/>
          <w:sz w:val="20"/>
          <w:szCs w:val="20"/>
        </w:rPr>
        <w:t>i</w:t>
      </w:r>
      <w:r w:rsidR="001B27EA" w:rsidRPr="00757F71">
        <w:rPr>
          <w:rFonts w:ascii="Arial" w:hAnsi="Arial" w:cs="Arial"/>
          <w:i/>
          <w:sz w:val="20"/>
          <w:szCs w:val="20"/>
        </w:rPr>
        <w:t>e</w:t>
      </w:r>
      <w:r w:rsidR="00631FB5" w:rsidRPr="00757F71">
        <w:rPr>
          <w:rFonts w:ascii="Arial" w:hAnsi="Arial" w:cs="Arial"/>
          <w:i/>
          <w:sz w:val="20"/>
          <w:szCs w:val="20"/>
        </w:rPr>
        <w:t>se</w:t>
      </w:r>
      <w:r w:rsidR="001B27EA" w:rsidRPr="00757F71">
        <w:rPr>
          <w:rFonts w:ascii="Arial" w:hAnsi="Arial" w:cs="Arial"/>
          <w:i/>
          <w:sz w:val="20"/>
          <w:szCs w:val="20"/>
        </w:rPr>
        <w:t xml:space="preserve">r </w:t>
      </w:r>
      <w:r w:rsidR="00631FB5" w:rsidRPr="00757F71">
        <w:rPr>
          <w:rFonts w:ascii="Arial" w:hAnsi="Arial" w:cs="Arial"/>
          <w:i/>
          <w:sz w:val="20"/>
          <w:szCs w:val="20"/>
        </w:rPr>
        <w:t xml:space="preserve">wichtigen </w:t>
      </w:r>
      <w:r w:rsidR="001B27EA" w:rsidRPr="00757F71">
        <w:rPr>
          <w:rFonts w:ascii="Arial" w:hAnsi="Arial" w:cs="Arial"/>
          <w:i/>
          <w:sz w:val="20"/>
          <w:szCs w:val="20"/>
        </w:rPr>
        <w:t>Region</w:t>
      </w:r>
      <w:r w:rsidR="00CF3046" w:rsidRPr="00757F71">
        <w:rPr>
          <w:rFonts w:ascii="Arial" w:hAnsi="Arial" w:cs="Arial"/>
          <w:i/>
          <w:sz w:val="20"/>
          <w:szCs w:val="20"/>
        </w:rPr>
        <w:t>. So können wir</w:t>
      </w:r>
      <w:r w:rsidR="003C010B" w:rsidRPr="00757F71">
        <w:rPr>
          <w:rFonts w:ascii="Arial" w:hAnsi="Arial" w:cs="Arial"/>
          <w:i/>
          <w:sz w:val="20"/>
          <w:szCs w:val="20"/>
        </w:rPr>
        <w:t xml:space="preserve"> </w:t>
      </w:r>
      <w:r w:rsidR="009F6E6F" w:rsidRPr="00757F71">
        <w:rPr>
          <w:rFonts w:ascii="Arial" w:hAnsi="Arial" w:cs="Arial"/>
          <w:i/>
          <w:sz w:val="20"/>
          <w:szCs w:val="20"/>
        </w:rPr>
        <w:t xml:space="preserve">langfristig </w:t>
      </w:r>
      <w:r w:rsidR="00B12528" w:rsidRPr="00757F71">
        <w:rPr>
          <w:rFonts w:ascii="Arial" w:hAnsi="Arial" w:cs="Arial"/>
          <w:i/>
          <w:sz w:val="20"/>
          <w:szCs w:val="20"/>
        </w:rPr>
        <w:t xml:space="preserve">eine </w:t>
      </w:r>
      <w:r w:rsidR="00C310E1" w:rsidRPr="00757F71">
        <w:rPr>
          <w:rFonts w:ascii="Arial" w:hAnsi="Arial" w:cs="Arial"/>
          <w:i/>
          <w:sz w:val="20"/>
          <w:szCs w:val="20"/>
        </w:rPr>
        <w:t>individuell</w:t>
      </w:r>
      <w:r w:rsidR="00B12528" w:rsidRPr="00757F71">
        <w:rPr>
          <w:rFonts w:ascii="Arial" w:hAnsi="Arial" w:cs="Arial"/>
          <w:i/>
          <w:sz w:val="20"/>
          <w:szCs w:val="20"/>
        </w:rPr>
        <w:t>e</w:t>
      </w:r>
      <w:r w:rsidR="00C310E1" w:rsidRPr="00757F71">
        <w:rPr>
          <w:rFonts w:ascii="Arial" w:hAnsi="Arial" w:cs="Arial"/>
          <w:i/>
          <w:sz w:val="20"/>
          <w:szCs w:val="20"/>
        </w:rPr>
        <w:t xml:space="preserve"> </w:t>
      </w:r>
      <w:r w:rsidR="00595B89" w:rsidRPr="00757F71">
        <w:rPr>
          <w:rFonts w:ascii="Arial" w:hAnsi="Arial" w:cs="Arial"/>
          <w:i/>
          <w:sz w:val="20"/>
          <w:szCs w:val="20"/>
        </w:rPr>
        <w:t xml:space="preserve">und umfassende </w:t>
      </w:r>
      <w:r w:rsidR="008E224F" w:rsidRPr="00757F71">
        <w:rPr>
          <w:rFonts w:ascii="Arial" w:hAnsi="Arial" w:cs="Arial"/>
          <w:i/>
          <w:sz w:val="20"/>
          <w:szCs w:val="20"/>
        </w:rPr>
        <w:t>Be</w:t>
      </w:r>
      <w:r w:rsidR="00C310E1" w:rsidRPr="00757F71">
        <w:rPr>
          <w:rFonts w:ascii="Arial" w:hAnsi="Arial" w:cs="Arial"/>
          <w:i/>
          <w:sz w:val="20"/>
          <w:szCs w:val="20"/>
        </w:rPr>
        <w:t>ratung</w:t>
      </w:r>
      <w:r w:rsidR="00595B89" w:rsidRPr="00757F71">
        <w:rPr>
          <w:rFonts w:ascii="Arial" w:hAnsi="Arial" w:cs="Arial"/>
          <w:i/>
          <w:sz w:val="20"/>
          <w:szCs w:val="20"/>
        </w:rPr>
        <w:t xml:space="preserve"> </w:t>
      </w:r>
      <w:r w:rsidR="00CF3046" w:rsidRPr="00757F71">
        <w:rPr>
          <w:rFonts w:ascii="Arial" w:hAnsi="Arial" w:cs="Arial"/>
          <w:i/>
          <w:sz w:val="20"/>
          <w:szCs w:val="20"/>
        </w:rPr>
        <w:t xml:space="preserve">unserer Kunden </w:t>
      </w:r>
      <w:r w:rsidR="00595B89" w:rsidRPr="00757F71">
        <w:rPr>
          <w:rFonts w:ascii="Arial" w:hAnsi="Arial" w:cs="Arial"/>
          <w:i/>
          <w:sz w:val="20"/>
          <w:szCs w:val="20"/>
        </w:rPr>
        <w:t>vor Ort</w:t>
      </w:r>
      <w:r w:rsidR="00C310E1" w:rsidRPr="00757F71">
        <w:rPr>
          <w:rFonts w:ascii="Arial" w:hAnsi="Arial" w:cs="Arial"/>
          <w:i/>
          <w:sz w:val="20"/>
          <w:szCs w:val="20"/>
        </w:rPr>
        <w:t xml:space="preserve"> </w:t>
      </w:r>
      <w:r w:rsidR="00CF3046" w:rsidRPr="00757F71">
        <w:rPr>
          <w:rFonts w:ascii="Arial" w:hAnsi="Arial" w:cs="Arial"/>
          <w:i/>
          <w:sz w:val="20"/>
          <w:szCs w:val="20"/>
        </w:rPr>
        <w:t>sicherstellen</w:t>
      </w:r>
      <w:r w:rsidR="00631FB5" w:rsidRPr="00757F71">
        <w:rPr>
          <w:rFonts w:ascii="Arial" w:hAnsi="Arial" w:cs="Arial"/>
          <w:i/>
          <w:sz w:val="20"/>
          <w:szCs w:val="20"/>
        </w:rPr>
        <w:t>“</w:t>
      </w:r>
      <w:r w:rsidR="003C010B" w:rsidRPr="00757F71">
        <w:rPr>
          <w:rFonts w:ascii="Arial" w:hAnsi="Arial" w:cs="Arial"/>
          <w:i/>
          <w:sz w:val="20"/>
          <w:szCs w:val="20"/>
        </w:rPr>
        <w:t xml:space="preserve">, </w:t>
      </w:r>
      <w:r w:rsidR="003C010B" w:rsidRPr="00757F71">
        <w:rPr>
          <w:rFonts w:ascii="Arial" w:hAnsi="Arial" w:cs="Arial"/>
          <w:sz w:val="20"/>
          <w:szCs w:val="20"/>
        </w:rPr>
        <w:t xml:space="preserve">so </w:t>
      </w:r>
      <w:r w:rsidR="003C010B" w:rsidRPr="00757F71">
        <w:rPr>
          <w:rFonts w:ascii="Arial" w:hAnsi="Arial" w:cs="Arial"/>
          <w:b/>
          <w:sz w:val="20"/>
          <w:szCs w:val="20"/>
        </w:rPr>
        <w:t>Gnielka</w:t>
      </w:r>
      <w:r w:rsidR="003C010B" w:rsidRPr="00757F71">
        <w:rPr>
          <w:rFonts w:ascii="Arial" w:hAnsi="Arial" w:cs="Arial"/>
          <w:sz w:val="20"/>
          <w:szCs w:val="20"/>
        </w:rPr>
        <w:t>.</w:t>
      </w:r>
      <w:r w:rsidR="00631FB5" w:rsidRPr="00757F71">
        <w:rPr>
          <w:rFonts w:ascii="Arial" w:hAnsi="Arial" w:cs="Arial"/>
          <w:sz w:val="20"/>
          <w:szCs w:val="20"/>
        </w:rPr>
        <w:t xml:space="preserve"> </w:t>
      </w:r>
      <w:r w:rsidR="001B27EA" w:rsidRPr="00757F71">
        <w:rPr>
          <w:rFonts w:ascii="Arial" w:hAnsi="Arial" w:cs="Arial"/>
          <w:sz w:val="20"/>
          <w:szCs w:val="20"/>
        </w:rPr>
        <w:t xml:space="preserve">Das Vertriebsgebiet der beiden Immobilienshops reicht von Rahlstedt über Hamm bis in die Vier- und Marschlande. </w:t>
      </w:r>
      <w:r w:rsidR="007B7632" w:rsidRPr="00757F71">
        <w:rPr>
          <w:rFonts w:ascii="Arial" w:hAnsi="Arial" w:cs="Arial"/>
          <w:sz w:val="20"/>
          <w:szCs w:val="20"/>
        </w:rPr>
        <w:t>D</w:t>
      </w:r>
      <w:r w:rsidR="001B27EA" w:rsidRPr="00757F71">
        <w:rPr>
          <w:rFonts w:ascii="Arial" w:hAnsi="Arial" w:cs="Arial"/>
          <w:sz w:val="20"/>
          <w:szCs w:val="20"/>
        </w:rPr>
        <w:t>ie Sachsenwaldgemeinden sowie Sch</w:t>
      </w:r>
      <w:r w:rsidR="007B7632" w:rsidRPr="00757F71">
        <w:rPr>
          <w:rFonts w:ascii="Arial" w:hAnsi="Arial" w:cs="Arial"/>
          <w:sz w:val="20"/>
          <w:szCs w:val="20"/>
        </w:rPr>
        <w:t>warzenbek und Trittau werden jetzt ausgehend vo</w:t>
      </w:r>
      <w:r w:rsidR="007B1E71" w:rsidRPr="00757F71">
        <w:rPr>
          <w:rFonts w:ascii="Arial" w:hAnsi="Arial" w:cs="Arial"/>
          <w:sz w:val="20"/>
          <w:szCs w:val="20"/>
        </w:rPr>
        <w:t>m Immobiliens</w:t>
      </w:r>
      <w:r w:rsidR="007B7632" w:rsidRPr="00757F71">
        <w:rPr>
          <w:rFonts w:ascii="Arial" w:hAnsi="Arial" w:cs="Arial"/>
          <w:sz w:val="20"/>
          <w:szCs w:val="20"/>
        </w:rPr>
        <w:t>hop Reinbek</w:t>
      </w:r>
      <w:r w:rsidR="001B27EA" w:rsidRPr="00757F71">
        <w:rPr>
          <w:rFonts w:ascii="Arial" w:hAnsi="Arial" w:cs="Arial"/>
          <w:sz w:val="20"/>
          <w:szCs w:val="20"/>
        </w:rPr>
        <w:t xml:space="preserve"> bedient. </w:t>
      </w:r>
    </w:p>
    <w:p w14:paraId="74A106EB" w14:textId="658D0D66" w:rsidR="003F73EF" w:rsidRPr="00757F71" w:rsidRDefault="003F73EF" w:rsidP="002E7230">
      <w:pPr>
        <w:spacing w:after="0" w:line="360" w:lineRule="auto"/>
        <w:jc w:val="both"/>
        <w:rPr>
          <w:rFonts w:ascii="Arial" w:hAnsi="Arial" w:cs="Arial"/>
          <w:b/>
          <w:sz w:val="20"/>
          <w:szCs w:val="20"/>
        </w:rPr>
      </w:pPr>
    </w:p>
    <w:p w14:paraId="351B2E0C" w14:textId="499D3EC1" w:rsidR="00CD153D" w:rsidRPr="00757F71" w:rsidRDefault="00CD153D" w:rsidP="00CD153D">
      <w:pPr>
        <w:spacing w:after="0" w:line="360" w:lineRule="auto"/>
        <w:jc w:val="both"/>
        <w:rPr>
          <w:rFonts w:ascii="Arial" w:hAnsi="Arial" w:cs="Arial"/>
          <w:b/>
          <w:sz w:val="20"/>
          <w:szCs w:val="20"/>
        </w:rPr>
      </w:pPr>
      <w:r w:rsidRPr="00757F71">
        <w:rPr>
          <w:rFonts w:ascii="Arial" w:hAnsi="Arial" w:cs="Arial"/>
          <w:b/>
          <w:sz w:val="20"/>
          <w:szCs w:val="20"/>
        </w:rPr>
        <w:t xml:space="preserve">Reinbek: </w:t>
      </w:r>
      <w:proofErr w:type="gramStart"/>
      <w:r w:rsidRPr="00757F71">
        <w:rPr>
          <w:rFonts w:ascii="Arial" w:hAnsi="Arial" w:cs="Arial"/>
          <w:b/>
          <w:sz w:val="20"/>
          <w:szCs w:val="20"/>
        </w:rPr>
        <w:t>ruhig</w:t>
      </w:r>
      <w:proofErr w:type="gramEnd"/>
      <w:r w:rsidRPr="00757F71">
        <w:rPr>
          <w:rFonts w:ascii="Arial" w:hAnsi="Arial" w:cs="Arial"/>
          <w:b/>
          <w:sz w:val="20"/>
          <w:szCs w:val="20"/>
        </w:rPr>
        <w:t xml:space="preserve"> aber dennoch zentral</w:t>
      </w:r>
    </w:p>
    <w:p w14:paraId="6EC23FA6" w14:textId="158C3496" w:rsidR="00CD153D" w:rsidRPr="00757F71" w:rsidRDefault="00CD153D" w:rsidP="00CD153D">
      <w:pPr>
        <w:spacing w:after="0" w:line="360" w:lineRule="auto"/>
        <w:jc w:val="both"/>
        <w:rPr>
          <w:rFonts w:ascii="Arial" w:hAnsi="Arial" w:cs="Arial"/>
          <w:sz w:val="20"/>
          <w:szCs w:val="20"/>
        </w:rPr>
      </w:pPr>
      <w:r w:rsidRPr="00757F71">
        <w:rPr>
          <w:rFonts w:ascii="Arial" w:hAnsi="Arial" w:cs="Arial"/>
          <w:sz w:val="20"/>
          <w:szCs w:val="20"/>
        </w:rPr>
        <w:t>Als zweitgrößte Stadt im Landkreis Stormarn ist Reinbek</w:t>
      </w:r>
      <w:r w:rsidRPr="00757F71">
        <w:t xml:space="preserve"> </w:t>
      </w:r>
      <w:r w:rsidRPr="00757F71">
        <w:rPr>
          <w:rFonts w:ascii="Arial" w:hAnsi="Arial" w:cs="Arial"/>
          <w:sz w:val="20"/>
          <w:szCs w:val="20"/>
        </w:rPr>
        <w:t>ein beliebter Wohnort und bietet sowohl historische Villen als auch Eigentumswohnungen, moderne Reihenhäuser und Einfamilienhäuser. „</w:t>
      </w:r>
      <w:r w:rsidRPr="00757F71">
        <w:rPr>
          <w:rFonts w:ascii="Arial" w:hAnsi="Arial" w:cs="Arial"/>
          <w:i/>
          <w:iCs/>
          <w:sz w:val="20"/>
          <w:szCs w:val="20"/>
        </w:rPr>
        <w:t>Trotz ihrer zentralen Lage, der guten Infrastruktur und schnellen Anbindung an das Hamburger Stadtgebiet ist die Gemeinde Reinbek ein ruhiger Ort im Grünen mit viel Platz für Erholung und Freizeit. Dies lockt besonders junge Familien an</w:t>
      </w:r>
      <w:r w:rsidRPr="00757F71">
        <w:rPr>
          <w:rFonts w:ascii="Arial" w:hAnsi="Arial" w:cs="Arial"/>
          <w:sz w:val="20"/>
          <w:szCs w:val="20"/>
        </w:rPr>
        <w:t xml:space="preserve">“, so Vertriebsleiterin </w:t>
      </w:r>
      <w:r w:rsidRPr="00757F71">
        <w:rPr>
          <w:rFonts w:ascii="Arial" w:hAnsi="Arial" w:cs="Arial"/>
          <w:b/>
          <w:sz w:val="20"/>
          <w:szCs w:val="20"/>
        </w:rPr>
        <w:t>Julia</w:t>
      </w:r>
      <w:r w:rsidRPr="00757F71">
        <w:rPr>
          <w:rFonts w:ascii="Arial" w:hAnsi="Arial" w:cs="Arial"/>
          <w:sz w:val="20"/>
          <w:szCs w:val="20"/>
        </w:rPr>
        <w:t xml:space="preserve"> </w:t>
      </w:r>
      <w:r w:rsidRPr="00757F71">
        <w:rPr>
          <w:rFonts w:ascii="Arial" w:hAnsi="Arial" w:cs="Arial"/>
          <w:b/>
          <w:bCs/>
          <w:sz w:val="20"/>
          <w:szCs w:val="20"/>
        </w:rPr>
        <w:t xml:space="preserve">Külpmann, </w:t>
      </w:r>
      <w:r w:rsidRPr="00757F71">
        <w:rPr>
          <w:rFonts w:ascii="Arial" w:hAnsi="Arial" w:cs="Arial"/>
          <w:bCs/>
          <w:sz w:val="20"/>
          <w:szCs w:val="20"/>
        </w:rPr>
        <w:t>die den Immobilienshop Reinbek leiten wird</w:t>
      </w:r>
      <w:r w:rsidRPr="00757F71">
        <w:rPr>
          <w:rFonts w:ascii="Arial" w:hAnsi="Arial" w:cs="Arial"/>
          <w:sz w:val="20"/>
          <w:szCs w:val="20"/>
        </w:rPr>
        <w:t>.</w:t>
      </w:r>
      <w:r w:rsidR="007B7632" w:rsidRPr="00757F71">
        <w:rPr>
          <w:rFonts w:ascii="Arial" w:hAnsi="Arial" w:cs="Arial"/>
          <w:sz w:val="20"/>
          <w:szCs w:val="20"/>
        </w:rPr>
        <w:t xml:space="preserve"> </w:t>
      </w:r>
      <w:r w:rsidR="007B1E71" w:rsidRPr="00757F71">
        <w:rPr>
          <w:rFonts w:ascii="Arial" w:hAnsi="Arial" w:cs="Arial"/>
          <w:sz w:val="20"/>
          <w:szCs w:val="20"/>
        </w:rPr>
        <w:t>A</w:t>
      </w:r>
      <w:r w:rsidR="007B7632" w:rsidRPr="00757F71">
        <w:rPr>
          <w:rFonts w:ascii="Arial" w:hAnsi="Arial" w:cs="Arial"/>
          <w:sz w:val="20"/>
          <w:szCs w:val="20"/>
        </w:rPr>
        <w:t xml:space="preserve">uch die umliegenden Gemeinden wie Aumühle, Wohltorf </w:t>
      </w:r>
      <w:r w:rsidR="00E23151">
        <w:rPr>
          <w:rFonts w:ascii="Arial" w:hAnsi="Arial" w:cs="Arial"/>
          <w:sz w:val="20"/>
          <w:szCs w:val="20"/>
        </w:rPr>
        <w:t>und</w:t>
      </w:r>
      <w:r w:rsidR="007B7632" w:rsidRPr="00757F71">
        <w:rPr>
          <w:rFonts w:ascii="Arial" w:hAnsi="Arial" w:cs="Arial"/>
          <w:sz w:val="20"/>
          <w:szCs w:val="20"/>
        </w:rPr>
        <w:t xml:space="preserve"> Dassendorf haben mit dem neuen Immobilienshop eine kompetente Anlaufstation in </w:t>
      </w:r>
      <w:r w:rsidR="007B1E71" w:rsidRPr="00757F71">
        <w:rPr>
          <w:rFonts w:ascii="Arial" w:hAnsi="Arial" w:cs="Arial"/>
          <w:sz w:val="20"/>
          <w:szCs w:val="20"/>
        </w:rPr>
        <w:t>i</w:t>
      </w:r>
      <w:r w:rsidR="007B7632" w:rsidRPr="00757F71">
        <w:rPr>
          <w:rFonts w:ascii="Arial" w:hAnsi="Arial" w:cs="Arial"/>
          <w:sz w:val="20"/>
          <w:szCs w:val="20"/>
        </w:rPr>
        <w:t xml:space="preserve">hrer Nähe. </w:t>
      </w:r>
    </w:p>
    <w:p w14:paraId="2D10B379" w14:textId="77777777" w:rsidR="00CD153D" w:rsidRPr="00757F71" w:rsidRDefault="00CD153D" w:rsidP="00CD153D">
      <w:pPr>
        <w:spacing w:after="0" w:line="360" w:lineRule="auto"/>
        <w:jc w:val="both"/>
        <w:rPr>
          <w:rFonts w:ascii="Arial" w:hAnsi="Arial" w:cs="Arial"/>
          <w:b/>
          <w:sz w:val="20"/>
          <w:szCs w:val="20"/>
        </w:rPr>
      </w:pPr>
    </w:p>
    <w:p w14:paraId="1EC7C50C" w14:textId="5152A389" w:rsidR="00631FB5" w:rsidRPr="00757F71" w:rsidRDefault="007A0B49" w:rsidP="00631FB5">
      <w:pPr>
        <w:spacing w:after="0" w:line="360" w:lineRule="auto"/>
        <w:jc w:val="both"/>
        <w:rPr>
          <w:rFonts w:ascii="Arial" w:hAnsi="Arial" w:cs="Arial"/>
          <w:b/>
          <w:sz w:val="20"/>
          <w:szCs w:val="20"/>
        </w:rPr>
      </w:pPr>
      <w:r w:rsidRPr="00757F71">
        <w:rPr>
          <w:rFonts w:ascii="Arial" w:hAnsi="Arial" w:cs="Arial"/>
          <w:b/>
          <w:sz w:val="20"/>
          <w:szCs w:val="20"/>
        </w:rPr>
        <w:t>Immobilienm</w:t>
      </w:r>
      <w:r w:rsidR="00766BC2" w:rsidRPr="00757F71">
        <w:rPr>
          <w:rFonts w:ascii="Arial" w:hAnsi="Arial" w:cs="Arial"/>
          <w:b/>
          <w:sz w:val="20"/>
          <w:szCs w:val="20"/>
        </w:rPr>
        <w:t xml:space="preserve">aklerinnen </w:t>
      </w:r>
      <w:r w:rsidR="00631FB5" w:rsidRPr="00757F71">
        <w:rPr>
          <w:rFonts w:ascii="Arial" w:hAnsi="Arial" w:cs="Arial"/>
          <w:b/>
          <w:sz w:val="20"/>
          <w:szCs w:val="20"/>
        </w:rPr>
        <w:t>mit regionaler Expertise</w:t>
      </w:r>
    </w:p>
    <w:p w14:paraId="2BED901C" w14:textId="7CA69DA3" w:rsidR="008E224F" w:rsidRDefault="00631FB5" w:rsidP="007E5A85">
      <w:pPr>
        <w:spacing w:after="0" w:line="360" w:lineRule="auto"/>
        <w:jc w:val="both"/>
        <w:rPr>
          <w:rFonts w:ascii="Arial" w:hAnsi="Arial" w:cs="Arial"/>
          <w:sz w:val="20"/>
          <w:szCs w:val="20"/>
        </w:rPr>
      </w:pPr>
      <w:r w:rsidRPr="00757F71">
        <w:rPr>
          <w:rFonts w:ascii="Arial" w:hAnsi="Arial" w:cs="Arial"/>
          <w:sz w:val="20"/>
          <w:szCs w:val="20"/>
        </w:rPr>
        <w:t>„</w:t>
      </w:r>
      <w:r w:rsidR="00035382" w:rsidRPr="00757F71">
        <w:rPr>
          <w:rFonts w:ascii="Arial" w:hAnsi="Arial" w:cs="Arial"/>
          <w:i/>
          <w:sz w:val="20"/>
          <w:szCs w:val="20"/>
        </w:rPr>
        <w:t>Wir legen großen Wert auf die lokale Verbundenheit unserer Shopteams.</w:t>
      </w:r>
      <w:r w:rsidR="00035382" w:rsidRPr="00757F71">
        <w:rPr>
          <w:rFonts w:ascii="Arial" w:hAnsi="Arial" w:cs="Arial"/>
          <w:sz w:val="20"/>
          <w:szCs w:val="20"/>
        </w:rPr>
        <w:t xml:space="preserve"> </w:t>
      </w:r>
      <w:r w:rsidRPr="00757F71">
        <w:rPr>
          <w:rFonts w:ascii="Arial" w:hAnsi="Arial" w:cs="Arial"/>
          <w:i/>
          <w:iCs/>
          <w:sz w:val="20"/>
          <w:szCs w:val="20"/>
        </w:rPr>
        <w:t>Unser</w:t>
      </w:r>
      <w:r w:rsidR="00035382" w:rsidRPr="00757F71">
        <w:rPr>
          <w:rFonts w:ascii="Arial" w:hAnsi="Arial" w:cs="Arial"/>
          <w:i/>
          <w:iCs/>
          <w:sz w:val="20"/>
          <w:szCs w:val="20"/>
        </w:rPr>
        <w:t>e Maklerinnen</w:t>
      </w:r>
      <w:r w:rsidRPr="00757F71">
        <w:rPr>
          <w:rFonts w:ascii="Arial" w:hAnsi="Arial" w:cs="Arial"/>
          <w:i/>
          <w:iCs/>
          <w:sz w:val="20"/>
          <w:szCs w:val="20"/>
        </w:rPr>
        <w:t xml:space="preserve"> </w:t>
      </w:r>
      <w:r w:rsidR="00035382" w:rsidRPr="00757F71">
        <w:rPr>
          <w:rFonts w:ascii="Arial" w:hAnsi="Arial" w:cs="Arial"/>
          <w:i/>
          <w:iCs/>
          <w:sz w:val="20"/>
          <w:szCs w:val="20"/>
        </w:rPr>
        <w:t>am neuen Standort in Reinbek sind</w:t>
      </w:r>
      <w:r w:rsidR="00766BC2" w:rsidRPr="00757F71">
        <w:rPr>
          <w:rFonts w:ascii="Arial" w:hAnsi="Arial" w:cs="Arial"/>
          <w:i/>
          <w:iCs/>
          <w:sz w:val="20"/>
          <w:szCs w:val="20"/>
        </w:rPr>
        <w:t xml:space="preserve"> </w:t>
      </w:r>
      <w:r w:rsidR="008E224F" w:rsidRPr="00757F71">
        <w:rPr>
          <w:rFonts w:ascii="Arial" w:hAnsi="Arial" w:cs="Arial"/>
          <w:i/>
          <w:iCs/>
          <w:sz w:val="20"/>
          <w:szCs w:val="20"/>
        </w:rPr>
        <w:t xml:space="preserve">selbst </w:t>
      </w:r>
      <w:r w:rsidR="00766BC2" w:rsidRPr="00757F71">
        <w:rPr>
          <w:rFonts w:ascii="Arial" w:hAnsi="Arial" w:cs="Arial"/>
          <w:i/>
          <w:iCs/>
          <w:sz w:val="20"/>
          <w:szCs w:val="20"/>
        </w:rPr>
        <w:t xml:space="preserve">in der Region </w:t>
      </w:r>
      <w:r w:rsidR="008E224F" w:rsidRPr="00757F71">
        <w:rPr>
          <w:rFonts w:ascii="Arial" w:hAnsi="Arial" w:cs="Arial"/>
          <w:i/>
          <w:iCs/>
          <w:sz w:val="20"/>
          <w:szCs w:val="20"/>
        </w:rPr>
        <w:t xml:space="preserve">verwurzelt </w:t>
      </w:r>
      <w:r w:rsidR="00766BC2" w:rsidRPr="00757F71">
        <w:rPr>
          <w:rFonts w:ascii="Arial" w:hAnsi="Arial" w:cs="Arial"/>
          <w:i/>
          <w:iCs/>
          <w:sz w:val="20"/>
          <w:szCs w:val="20"/>
        </w:rPr>
        <w:t xml:space="preserve">und </w:t>
      </w:r>
      <w:r w:rsidRPr="00757F71">
        <w:rPr>
          <w:rFonts w:ascii="Arial" w:hAnsi="Arial" w:cs="Arial"/>
          <w:i/>
          <w:iCs/>
          <w:sz w:val="20"/>
          <w:szCs w:val="20"/>
        </w:rPr>
        <w:t>verfüg</w:t>
      </w:r>
      <w:r w:rsidR="00035382" w:rsidRPr="00757F71">
        <w:rPr>
          <w:rFonts w:ascii="Arial" w:hAnsi="Arial" w:cs="Arial"/>
          <w:i/>
          <w:iCs/>
          <w:sz w:val="20"/>
          <w:szCs w:val="20"/>
        </w:rPr>
        <w:t>en</w:t>
      </w:r>
      <w:r w:rsidRPr="00757F71">
        <w:rPr>
          <w:rFonts w:ascii="Arial" w:hAnsi="Arial" w:cs="Arial"/>
          <w:i/>
          <w:iCs/>
          <w:sz w:val="20"/>
          <w:szCs w:val="20"/>
        </w:rPr>
        <w:t xml:space="preserve"> über eine ausgeprägte Kenntnis de</w:t>
      </w:r>
      <w:r w:rsidR="004B0886" w:rsidRPr="00757F71">
        <w:rPr>
          <w:rFonts w:ascii="Arial" w:hAnsi="Arial" w:cs="Arial"/>
          <w:i/>
          <w:iCs/>
          <w:sz w:val="20"/>
          <w:szCs w:val="20"/>
        </w:rPr>
        <w:t>s Vertriebsgebiets</w:t>
      </w:r>
      <w:r w:rsidRPr="00757F71">
        <w:rPr>
          <w:rFonts w:ascii="Arial" w:hAnsi="Arial" w:cs="Arial"/>
          <w:sz w:val="20"/>
          <w:szCs w:val="20"/>
        </w:rPr>
        <w:t xml:space="preserve">“, so </w:t>
      </w:r>
      <w:r w:rsidRPr="00757F71">
        <w:rPr>
          <w:rFonts w:ascii="Arial" w:hAnsi="Arial" w:cs="Arial"/>
          <w:b/>
          <w:bCs/>
          <w:sz w:val="20"/>
          <w:szCs w:val="20"/>
        </w:rPr>
        <w:t>Gnielka</w:t>
      </w:r>
      <w:r w:rsidRPr="00757F71">
        <w:rPr>
          <w:rFonts w:ascii="Arial" w:hAnsi="Arial" w:cs="Arial"/>
          <w:sz w:val="20"/>
          <w:szCs w:val="20"/>
        </w:rPr>
        <w:t xml:space="preserve">. Das Team um Vertriebsleiterin </w:t>
      </w:r>
      <w:r w:rsidRPr="00757F71">
        <w:rPr>
          <w:rFonts w:ascii="Arial" w:hAnsi="Arial" w:cs="Arial"/>
          <w:b/>
          <w:bCs/>
          <w:sz w:val="20"/>
          <w:szCs w:val="20"/>
        </w:rPr>
        <w:t>Julia Külpmann</w:t>
      </w:r>
      <w:r w:rsidRPr="00757F71">
        <w:rPr>
          <w:rFonts w:ascii="Arial" w:hAnsi="Arial" w:cs="Arial"/>
          <w:sz w:val="20"/>
          <w:szCs w:val="20"/>
        </w:rPr>
        <w:t xml:space="preserve"> bilden die Immobilienmaklerinnen</w:t>
      </w:r>
      <w:r w:rsidRPr="00757F71">
        <w:t xml:space="preserve"> </w:t>
      </w:r>
      <w:r w:rsidRPr="00757F71">
        <w:rPr>
          <w:rFonts w:ascii="Arial" w:hAnsi="Arial" w:cs="Arial"/>
          <w:b/>
          <w:bCs/>
          <w:sz w:val="20"/>
          <w:szCs w:val="20"/>
        </w:rPr>
        <w:t>Pia Ewert</w:t>
      </w:r>
      <w:r w:rsidRPr="00757F71">
        <w:rPr>
          <w:rFonts w:ascii="Arial" w:hAnsi="Arial" w:cs="Arial"/>
          <w:sz w:val="20"/>
          <w:szCs w:val="20"/>
        </w:rPr>
        <w:t xml:space="preserve">, </w:t>
      </w:r>
      <w:r w:rsidRPr="00757F71">
        <w:rPr>
          <w:rFonts w:ascii="Arial" w:hAnsi="Arial" w:cs="Arial"/>
          <w:b/>
          <w:bCs/>
          <w:sz w:val="20"/>
          <w:szCs w:val="20"/>
        </w:rPr>
        <w:t>Julia Mann</w:t>
      </w:r>
      <w:r w:rsidRPr="00757F71">
        <w:rPr>
          <w:rFonts w:ascii="Arial" w:hAnsi="Arial" w:cs="Arial"/>
          <w:sz w:val="20"/>
          <w:szCs w:val="20"/>
        </w:rPr>
        <w:t xml:space="preserve"> und </w:t>
      </w:r>
      <w:r w:rsidRPr="00757F71">
        <w:rPr>
          <w:rFonts w:ascii="Arial" w:hAnsi="Arial" w:cs="Arial"/>
          <w:b/>
          <w:bCs/>
          <w:sz w:val="20"/>
          <w:szCs w:val="20"/>
        </w:rPr>
        <w:t>Marcela Wachholz</w:t>
      </w:r>
      <w:r w:rsidRPr="00757F71">
        <w:rPr>
          <w:rFonts w:ascii="Arial" w:hAnsi="Arial" w:cs="Arial"/>
          <w:sz w:val="20"/>
          <w:szCs w:val="20"/>
        </w:rPr>
        <w:t xml:space="preserve">, unterstützt von Assistentin </w:t>
      </w:r>
      <w:r w:rsidRPr="00757F71">
        <w:rPr>
          <w:rFonts w:ascii="Arial" w:hAnsi="Arial" w:cs="Arial"/>
          <w:b/>
          <w:bCs/>
          <w:sz w:val="20"/>
          <w:szCs w:val="20"/>
        </w:rPr>
        <w:t>Rabea Panzer</w:t>
      </w:r>
      <w:r w:rsidRPr="00757F71">
        <w:rPr>
          <w:rFonts w:ascii="Arial" w:hAnsi="Arial" w:cs="Arial"/>
          <w:sz w:val="20"/>
          <w:szCs w:val="20"/>
        </w:rPr>
        <w:t>.</w:t>
      </w:r>
      <w:r>
        <w:rPr>
          <w:rFonts w:ascii="Arial" w:hAnsi="Arial" w:cs="Arial"/>
          <w:sz w:val="20"/>
          <w:szCs w:val="20"/>
        </w:rPr>
        <w:t xml:space="preserve"> </w:t>
      </w:r>
    </w:p>
    <w:p w14:paraId="5ABD60D9" w14:textId="77777777" w:rsidR="007370D5" w:rsidRDefault="007370D5" w:rsidP="00D57192">
      <w:pPr>
        <w:spacing w:after="0" w:line="360" w:lineRule="auto"/>
        <w:jc w:val="both"/>
        <w:rPr>
          <w:rFonts w:ascii="Arial" w:hAnsi="Arial" w:cs="Arial"/>
          <w:sz w:val="20"/>
          <w:szCs w:val="20"/>
        </w:rPr>
      </w:pPr>
    </w:p>
    <w:p w14:paraId="1362A84C" w14:textId="5516E69D" w:rsidR="00B613D1" w:rsidRDefault="00B613D1" w:rsidP="00D57192">
      <w:pPr>
        <w:spacing w:after="0" w:line="360" w:lineRule="auto"/>
        <w:jc w:val="both"/>
        <w:rPr>
          <w:rFonts w:ascii="Arial" w:hAnsi="Arial" w:cs="Arial"/>
          <w:sz w:val="20"/>
          <w:szCs w:val="20"/>
        </w:rPr>
      </w:pPr>
    </w:p>
    <w:tbl>
      <w:tblPr>
        <w:tblStyle w:val="TableNormal"/>
        <w:tblW w:w="9611" w:type="dxa"/>
        <w:tblInd w:w="108" w:type="dxa"/>
        <w:shd w:val="clear" w:color="auto" w:fill="CED7E7"/>
        <w:tblLayout w:type="fixed"/>
        <w:tblLook w:val="04A0" w:firstRow="1" w:lastRow="0" w:firstColumn="1" w:lastColumn="0" w:noHBand="0" w:noVBand="1"/>
      </w:tblPr>
      <w:tblGrid>
        <w:gridCol w:w="3516"/>
        <w:gridCol w:w="6095"/>
      </w:tblGrid>
      <w:tr w:rsidR="00B613D1" w14:paraId="2E6362C6" w14:textId="77777777" w:rsidTr="00A73D19">
        <w:trPr>
          <w:trHeight w:val="223"/>
        </w:trPr>
        <w:tc>
          <w:tcPr>
            <w:tcW w:w="3516" w:type="dxa"/>
            <w:shd w:val="clear" w:color="auto" w:fill="auto"/>
            <w:tcMar>
              <w:top w:w="80" w:type="dxa"/>
              <w:left w:w="80" w:type="dxa"/>
              <w:bottom w:w="80" w:type="dxa"/>
              <w:right w:w="80" w:type="dxa"/>
            </w:tcMar>
          </w:tcPr>
          <w:p w14:paraId="3229E1DA" w14:textId="49477372" w:rsidR="00B613D1" w:rsidRDefault="00606F06" w:rsidP="00A73D19">
            <w:pPr>
              <w:spacing w:after="100"/>
            </w:pPr>
            <w:r>
              <w:rPr>
                <w:noProof/>
                <w:lang w:eastAsia="de-DE"/>
              </w:rPr>
              <w:lastRenderedPageBreak/>
              <w:drawing>
                <wp:inline distT="0" distB="0" distL="0" distR="0" wp14:anchorId="726D05EC" wp14:editId="74C4B4CD">
                  <wp:extent cx="2131060" cy="1598295"/>
                  <wp:effectExtent l="0" t="0" r="2540" b="1905"/>
                  <wp:docPr id="2197971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131060" cy="1598295"/>
                          </a:xfrm>
                          <a:prstGeom prst="rect">
                            <a:avLst/>
                          </a:prstGeom>
                          <a:noFill/>
                          <a:ln>
                            <a:noFill/>
                          </a:ln>
                        </pic:spPr>
                      </pic:pic>
                    </a:graphicData>
                  </a:graphic>
                </wp:inline>
              </w:drawing>
            </w:r>
          </w:p>
        </w:tc>
        <w:tc>
          <w:tcPr>
            <w:tcW w:w="6095" w:type="dxa"/>
            <w:shd w:val="clear" w:color="auto" w:fill="auto"/>
            <w:tcMar>
              <w:top w:w="80" w:type="dxa"/>
              <w:left w:w="80" w:type="dxa"/>
              <w:bottom w:w="80" w:type="dxa"/>
              <w:right w:w="80" w:type="dxa"/>
            </w:tcMar>
            <w:vAlign w:val="center"/>
          </w:tcPr>
          <w:p w14:paraId="660FAA93" w14:textId="244C4DAB" w:rsidR="00B613D1" w:rsidRDefault="00B613D1" w:rsidP="00A73D19">
            <w:pPr>
              <w:spacing w:after="100"/>
              <w:rPr>
                <w:rFonts w:ascii="Arial" w:hAnsi="Arial"/>
                <w:sz w:val="20"/>
                <w:szCs w:val="20"/>
              </w:rPr>
            </w:pPr>
            <w:r>
              <w:rPr>
                <w:rFonts w:ascii="Arial" w:hAnsi="Arial"/>
                <w:sz w:val="20"/>
                <w:szCs w:val="20"/>
              </w:rPr>
              <w:t xml:space="preserve">Bildunterschrift: </w:t>
            </w:r>
            <w:r>
              <w:rPr>
                <w:rFonts w:ascii="Arial" w:hAnsi="Arial"/>
                <w:sz w:val="20"/>
                <w:szCs w:val="20"/>
              </w:rPr>
              <w:br/>
            </w:r>
            <w:r>
              <w:rPr>
                <w:rFonts w:ascii="Arial" w:hAnsi="Arial"/>
                <w:sz w:val="20"/>
                <w:szCs w:val="20"/>
              </w:rPr>
              <w:br/>
            </w:r>
            <w:r w:rsidRPr="00B613D1">
              <w:rPr>
                <w:rFonts w:ascii="Arial" w:hAnsi="Arial"/>
                <w:sz w:val="20"/>
                <w:szCs w:val="20"/>
              </w:rPr>
              <w:t>Grossmann &amp; Berger erweitert sein Standort-Netzwerk im Hamburger Umland um einen Immobilienshop in Reinbek.</w:t>
            </w:r>
            <w:r w:rsidR="00B902A2">
              <w:rPr>
                <w:rFonts w:ascii="Arial" w:hAnsi="Arial"/>
                <w:sz w:val="20"/>
                <w:szCs w:val="20"/>
              </w:rPr>
              <w:br/>
            </w:r>
          </w:p>
          <w:p w14:paraId="020FACC3" w14:textId="76C0B83B" w:rsidR="00B613D1" w:rsidRDefault="00B613D1" w:rsidP="00A73D19">
            <w:pPr>
              <w:spacing w:after="100"/>
            </w:pPr>
            <w:r>
              <w:rPr>
                <w:rFonts w:ascii="Arial" w:hAnsi="Arial"/>
                <w:sz w:val="20"/>
                <w:szCs w:val="20"/>
              </w:rPr>
              <w:t xml:space="preserve">Quelle: </w:t>
            </w:r>
            <w:r w:rsidR="00757F71" w:rsidRPr="00757F71">
              <w:rPr>
                <w:rFonts w:ascii="Arial" w:hAnsi="Arial"/>
                <w:sz w:val="20"/>
                <w:szCs w:val="20"/>
              </w:rPr>
              <w:t xml:space="preserve">Julia Külpmann </w:t>
            </w:r>
            <w:r w:rsidR="00757F71">
              <w:rPr>
                <w:rFonts w:ascii="Arial" w:hAnsi="Arial"/>
                <w:sz w:val="20"/>
                <w:szCs w:val="20"/>
              </w:rPr>
              <w:t xml:space="preserve">/ </w:t>
            </w:r>
            <w:r>
              <w:rPr>
                <w:rFonts w:ascii="Arial" w:hAnsi="Arial"/>
                <w:sz w:val="20"/>
                <w:szCs w:val="20"/>
              </w:rPr>
              <w:t>Grossmann &amp; Berger GmbH</w:t>
            </w:r>
            <w:r>
              <w:rPr>
                <w:rFonts w:ascii="Arial" w:hAnsi="Arial"/>
                <w:sz w:val="20"/>
                <w:szCs w:val="20"/>
              </w:rPr>
              <w:br/>
            </w:r>
          </w:p>
        </w:tc>
      </w:tr>
      <w:tr w:rsidR="00B613D1" w14:paraId="4F01DB2A" w14:textId="77777777" w:rsidTr="00A73D19">
        <w:trPr>
          <w:trHeight w:val="223"/>
        </w:trPr>
        <w:tc>
          <w:tcPr>
            <w:tcW w:w="3516" w:type="dxa"/>
            <w:shd w:val="clear" w:color="auto" w:fill="auto"/>
            <w:tcMar>
              <w:top w:w="80" w:type="dxa"/>
              <w:left w:w="80" w:type="dxa"/>
              <w:bottom w:w="80" w:type="dxa"/>
              <w:right w:w="80" w:type="dxa"/>
            </w:tcMar>
          </w:tcPr>
          <w:p w14:paraId="35D106AC" w14:textId="34D26429" w:rsidR="00B613D1" w:rsidRDefault="00606F06" w:rsidP="00A73D19">
            <w:pPr>
              <w:spacing w:after="100"/>
            </w:pPr>
            <w:r>
              <w:rPr>
                <w:noProof/>
                <w:lang w:eastAsia="de-DE"/>
              </w:rPr>
              <w:drawing>
                <wp:inline distT="0" distB="0" distL="0" distR="0" wp14:anchorId="29949A05" wp14:editId="3959158F">
                  <wp:extent cx="2131060" cy="1598295"/>
                  <wp:effectExtent l="0" t="0" r="2540" b="1905"/>
                  <wp:docPr id="194325280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2131060" cy="1598295"/>
                          </a:xfrm>
                          <a:prstGeom prst="rect">
                            <a:avLst/>
                          </a:prstGeom>
                          <a:noFill/>
                          <a:ln>
                            <a:noFill/>
                          </a:ln>
                        </pic:spPr>
                      </pic:pic>
                    </a:graphicData>
                  </a:graphic>
                </wp:inline>
              </w:drawing>
            </w:r>
          </w:p>
        </w:tc>
        <w:tc>
          <w:tcPr>
            <w:tcW w:w="6095" w:type="dxa"/>
            <w:shd w:val="clear" w:color="auto" w:fill="auto"/>
            <w:tcMar>
              <w:top w:w="80" w:type="dxa"/>
              <w:left w:w="80" w:type="dxa"/>
              <w:bottom w:w="80" w:type="dxa"/>
              <w:right w:w="80" w:type="dxa"/>
            </w:tcMar>
            <w:vAlign w:val="center"/>
          </w:tcPr>
          <w:p w14:paraId="3DC3D67A" w14:textId="4A30BD5E" w:rsidR="00B613D1" w:rsidRDefault="00B613D1" w:rsidP="00A73D19">
            <w:pPr>
              <w:spacing w:after="100"/>
              <w:rPr>
                <w:rFonts w:ascii="Arial" w:hAnsi="Arial"/>
                <w:sz w:val="20"/>
                <w:szCs w:val="20"/>
              </w:rPr>
            </w:pPr>
            <w:r>
              <w:rPr>
                <w:rFonts w:ascii="Arial" w:hAnsi="Arial"/>
                <w:sz w:val="20"/>
                <w:szCs w:val="20"/>
              </w:rPr>
              <w:t>Bildunterschrift:</w:t>
            </w:r>
            <w:r>
              <w:rPr>
                <w:rFonts w:ascii="Arial" w:hAnsi="Arial"/>
                <w:sz w:val="20"/>
                <w:szCs w:val="20"/>
              </w:rPr>
              <w:br/>
            </w:r>
            <w:r>
              <w:rPr>
                <w:rFonts w:ascii="Arial" w:hAnsi="Arial"/>
                <w:sz w:val="20"/>
                <w:szCs w:val="20"/>
              </w:rPr>
              <w:br/>
            </w:r>
            <w:r w:rsidRPr="00B613D1">
              <w:rPr>
                <w:rFonts w:ascii="Arial" w:hAnsi="Arial" w:cs="Arial"/>
                <w:sz w:val="20"/>
                <w:szCs w:val="20"/>
              </w:rPr>
              <w:t xml:space="preserve">Mit der Eröffnung des Immobilienshops in Reinbek erhält das Vertriebsgebiet um Bergedorf einen neuen Standort. </w:t>
            </w:r>
            <w:r>
              <w:rPr>
                <w:rFonts w:ascii="Arial" w:hAnsi="Arial" w:cs="Arial"/>
                <w:sz w:val="20"/>
                <w:szCs w:val="20"/>
              </w:rPr>
              <w:br/>
            </w:r>
          </w:p>
          <w:p w14:paraId="1D07CAF5" w14:textId="6047F854" w:rsidR="00B613D1" w:rsidRDefault="00B613D1" w:rsidP="00A73D19">
            <w:pPr>
              <w:spacing w:after="100"/>
            </w:pPr>
            <w:r>
              <w:rPr>
                <w:rFonts w:ascii="Arial" w:hAnsi="Arial"/>
                <w:sz w:val="20"/>
                <w:szCs w:val="20"/>
              </w:rPr>
              <w:t xml:space="preserve">Quelle: </w:t>
            </w:r>
            <w:r w:rsidR="00757F71" w:rsidRPr="00757F71">
              <w:rPr>
                <w:rFonts w:ascii="Arial" w:hAnsi="Arial"/>
                <w:sz w:val="20"/>
                <w:szCs w:val="20"/>
              </w:rPr>
              <w:t xml:space="preserve">Julia Külpmann </w:t>
            </w:r>
            <w:r w:rsidR="00757F71">
              <w:rPr>
                <w:rFonts w:ascii="Arial" w:hAnsi="Arial"/>
                <w:sz w:val="20"/>
                <w:szCs w:val="20"/>
              </w:rPr>
              <w:t xml:space="preserve">/ </w:t>
            </w:r>
            <w:r w:rsidRPr="00B613D1">
              <w:rPr>
                <w:rFonts w:ascii="Arial" w:hAnsi="Arial" w:cs="Arial"/>
                <w:color w:val="000000"/>
                <w:sz w:val="20"/>
                <w:szCs w:val="20"/>
              </w:rPr>
              <w:t>Grossmann &amp; Berger GmbH</w:t>
            </w:r>
            <w:r>
              <w:rPr>
                <w:rFonts w:ascii="Arial" w:hAnsi="Arial" w:cs="Arial"/>
                <w:color w:val="000000"/>
                <w:sz w:val="20"/>
                <w:szCs w:val="20"/>
              </w:rPr>
              <w:br/>
            </w:r>
          </w:p>
        </w:tc>
      </w:tr>
      <w:tr w:rsidR="00B613D1" w14:paraId="54EE0E88" w14:textId="77777777" w:rsidTr="00A73D19">
        <w:trPr>
          <w:trHeight w:val="223"/>
        </w:trPr>
        <w:tc>
          <w:tcPr>
            <w:tcW w:w="3516" w:type="dxa"/>
            <w:shd w:val="clear" w:color="auto" w:fill="auto"/>
            <w:tcMar>
              <w:top w:w="80" w:type="dxa"/>
              <w:left w:w="80" w:type="dxa"/>
              <w:bottom w:w="80" w:type="dxa"/>
              <w:right w:w="80" w:type="dxa"/>
            </w:tcMar>
          </w:tcPr>
          <w:p w14:paraId="1541C303" w14:textId="4669B7D6" w:rsidR="00B613D1" w:rsidRDefault="00B613D1" w:rsidP="00A73D19">
            <w:pPr>
              <w:spacing w:after="100"/>
              <w:rPr>
                <w:noProof/>
                <w:lang w:eastAsia="de-DE"/>
              </w:rPr>
            </w:pPr>
            <w:r>
              <w:rPr>
                <w:noProof/>
                <w:lang w:eastAsia="de-DE"/>
              </w:rPr>
              <w:drawing>
                <wp:inline distT="0" distB="0" distL="0" distR="0" wp14:anchorId="60BE6156" wp14:editId="299CD6CF">
                  <wp:extent cx="2131060" cy="1445006"/>
                  <wp:effectExtent l="0" t="0" r="2540" b="3175"/>
                  <wp:docPr id="761771470" name="Grafik 76177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771470" name="Grafik 761771470"/>
                          <pic:cNvPicPr/>
                        </pic:nvPicPr>
                        <pic:blipFill>
                          <a:blip r:embed="rId10" cstate="hqprint">
                            <a:extLst>
                              <a:ext uri="{28A0092B-C50C-407E-A947-70E740481C1C}">
                                <a14:useLocalDpi xmlns:a14="http://schemas.microsoft.com/office/drawing/2010/main"/>
                              </a:ext>
                            </a:extLst>
                          </a:blip>
                          <a:stretch>
                            <a:fillRect/>
                          </a:stretch>
                        </pic:blipFill>
                        <pic:spPr>
                          <a:xfrm>
                            <a:off x="0" y="0"/>
                            <a:ext cx="2131060" cy="1445006"/>
                          </a:xfrm>
                          <a:prstGeom prst="rect">
                            <a:avLst/>
                          </a:prstGeom>
                        </pic:spPr>
                      </pic:pic>
                    </a:graphicData>
                  </a:graphic>
                </wp:inline>
              </w:drawing>
            </w:r>
          </w:p>
        </w:tc>
        <w:tc>
          <w:tcPr>
            <w:tcW w:w="6095" w:type="dxa"/>
            <w:shd w:val="clear" w:color="auto" w:fill="auto"/>
            <w:tcMar>
              <w:top w:w="80" w:type="dxa"/>
              <w:left w:w="80" w:type="dxa"/>
              <w:bottom w:w="80" w:type="dxa"/>
              <w:right w:w="80" w:type="dxa"/>
            </w:tcMar>
            <w:vAlign w:val="center"/>
          </w:tcPr>
          <w:p w14:paraId="16E2FB05" w14:textId="77777777" w:rsidR="00B613D1" w:rsidRDefault="00B613D1" w:rsidP="00A73D19">
            <w:pPr>
              <w:spacing w:after="100"/>
              <w:rPr>
                <w:rFonts w:ascii="Arial" w:hAnsi="Arial"/>
                <w:sz w:val="20"/>
                <w:szCs w:val="20"/>
              </w:rPr>
            </w:pPr>
            <w:r>
              <w:rPr>
                <w:rFonts w:ascii="Arial" w:hAnsi="Arial"/>
                <w:sz w:val="20"/>
                <w:szCs w:val="20"/>
              </w:rPr>
              <w:t>Bildunterschrift:</w:t>
            </w:r>
          </w:p>
          <w:p w14:paraId="085E9030" w14:textId="4CC54F8A" w:rsidR="00B613D1" w:rsidRDefault="00B613D1" w:rsidP="00B613D1">
            <w:pPr>
              <w:spacing w:after="100"/>
              <w:rPr>
                <w:rFonts w:ascii="Arial" w:hAnsi="Arial"/>
                <w:sz w:val="20"/>
                <w:szCs w:val="20"/>
              </w:rPr>
            </w:pPr>
            <w:r>
              <w:rPr>
                <w:rFonts w:ascii="Arial" w:hAnsi="Arial"/>
                <w:sz w:val="20"/>
                <w:szCs w:val="20"/>
              </w:rPr>
              <w:br/>
            </w:r>
            <w:r w:rsidRPr="00B613D1">
              <w:rPr>
                <w:rFonts w:ascii="Arial" w:hAnsi="Arial"/>
                <w:sz w:val="20"/>
                <w:szCs w:val="20"/>
              </w:rPr>
              <w:t xml:space="preserve">Das </w:t>
            </w:r>
            <w:r>
              <w:rPr>
                <w:rFonts w:ascii="Arial" w:hAnsi="Arial"/>
                <w:sz w:val="20"/>
                <w:szCs w:val="20"/>
              </w:rPr>
              <w:t>Reinbeker Shopt</w:t>
            </w:r>
            <w:r w:rsidRPr="00B613D1">
              <w:rPr>
                <w:rFonts w:ascii="Arial" w:hAnsi="Arial"/>
                <w:sz w:val="20"/>
                <w:szCs w:val="20"/>
              </w:rPr>
              <w:t>eam um Vertriebsleiterin Julia Külpmann bilden die Immobilienmaklerinnen Pia Ewert, Julia Mann und Marcela Wachholz, unterstützt von Assistentin Rabea Panzer.</w:t>
            </w:r>
          </w:p>
          <w:p w14:paraId="2ECE42C7" w14:textId="77777777" w:rsidR="00B613D1" w:rsidRDefault="00B613D1" w:rsidP="00B613D1">
            <w:pPr>
              <w:spacing w:after="100"/>
              <w:rPr>
                <w:rFonts w:ascii="Arial" w:hAnsi="Arial"/>
                <w:sz w:val="20"/>
                <w:szCs w:val="20"/>
              </w:rPr>
            </w:pPr>
          </w:p>
          <w:p w14:paraId="7915D089" w14:textId="39E48EC1" w:rsidR="00B613D1" w:rsidRDefault="00B613D1" w:rsidP="00B613D1">
            <w:pPr>
              <w:spacing w:after="100"/>
              <w:rPr>
                <w:rFonts w:ascii="Arial" w:hAnsi="Arial"/>
                <w:sz w:val="20"/>
                <w:szCs w:val="20"/>
              </w:rPr>
            </w:pPr>
            <w:r>
              <w:rPr>
                <w:rFonts w:ascii="Arial" w:hAnsi="Arial"/>
                <w:sz w:val="20"/>
                <w:szCs w:val="20"/>
              </w:rPr>
              <w:t>Quelle: Morris Mac Matzen / Grossmann &amp; Berger GmbH</w:t>
            </w:r>
          </w:p>
        </w:tc>
      </w:tr>
    </w:tbl>
    <w:p w14:paraId="63915A4F" w14:textId="77777777" w:rsidR="00B613D1" w:rsidRDefault="00B613D1" w:rsidP="005470A7">
      <w:pPr>
        <w:spacing w:after="0" w:line="360" w:lineRule="auto"/>
        <w:jc w:val="both"/>
        <w:rPr>
          <w:rFonts w:ascii="Arial" w:hAnsi="Arial" w:cs="Arial"/>
          <w:sz w:val="20"/>
          <w:szCs w:val="20"/>
        </w:rPr>
      </w:pPr>
    </w:p>
    <w:p w14:paraId="004EB30C" w14:textId="77777777" w:rsidR="00A95439" w:rsidRDefault="00A95439" w:rsidP="004360AA">
      <w:pPr>
        <w:spacing w:after="0" w:line="360" w:lineRule="auto"/>
        <w:rPr>
          <w:rFonts w:ascii="Arial" w:hAnsi="Arial" w:cs="Arial"/>
          <w:sz w:val="20"/>
          <w:szCs w:val="20"/>
        </w:rPr>
      </w:pPr>
    </w:p>
    <w:p w14:paraId="020E7390" w14:textId="77777777" w:rsidR="00A95439" w:rsidRPr="0090748B" w:rsidRDefault="00A95439" w:rsidP="00A95439">
      <w:pPr>
        <w:spacing w:after="0" w:line="360" w:lineRule="auto"/>
        <w:rPr>
          <w:rFonts w:ascii="Arial" w:hAnsi="Arial" w:cs="Arial"/>
          <w:b/>
          <w:sz w:val="16"/>
          <w:szCs w:val="16"/>
        </w:rPr>
      </w:pPr>
      <w:r w:rsidRPr="0090748B">
        <w:rPr>
          <w:rFonts w:ascii="Arial" w:hAnsi="Arial" w:cs="Arial"/>
          <w:b/>
          <w:sz w:val="16"/>
          <w:szCs w:val="16"/>
        </w:rPr>
        <w:t>Über Grossmann &amp; Berger</w:t>
      </w:r>
    </w:p>
    <w:p w14:paraId="7F7405D5" w14:textId="5B930B0F" w:rsidR="00A95439" w:rsidRPr="00FF0602" w:rsidRDefault="00A95439" w:rsidP="00A95439">
      <w:pPr>
        <w:spacing w:after="0" w:line="360" w:lineRule="auto"/>
        <w:rPr>
          <w:rFonts w:ascii="Arial" w:hAnsi="Arial" w:cs="Arial"/>
          <w:vanish/>
          <w:sz w:val="16"/>
          <w:szCs w:val="16"/>
          <w:specVanish/>
        </w:rPr>
      </w:pPr>
      <w:r w:rsidRPr="00FF0602">
        <w:rPr>
          <w:rFonts w:ascii="Arial" w:hAnsi="Arial" w:cs="Arial"/>
          <w:snapToGrid w:val="0"/>
          <w:sz w:val="16"/>
          <w:szCs w:val="16"/>
        </w:rPr>
        <w:t xml:space="preserve">Die </w:t>
      </w:r>
      <w:hyperlink r:id="rId11" w:history="1">
        <w:r w:rsidRPr="00FF0602">
          <w:rPr>
            <w:rStyle w:val="Hyperlink"/>
            <w:rFonts w:ascii="Arial" w:hAnsi="Arial" w:cs="Arial"/>
            <w:snapToGrid w:val="0"/>
            <w:sz w:val="16"/>
            <w:szCs w:val="16"/>
          </w:rPr>
          <w:t>Grossmann &amp; Berger GmbH</w:t>
        </w:r>
      </w:hyperlink>
      <w:r w:rsidRPr="00FF0602">
        <w:rPr>
          <w:rFonts w:ascii="Arial" w:hAnsi="Arial" w:cs="Arial"/>
          <w:snapToGrid w:val="0"/>
          <w:sz w:val="16"/>
          <w:szCs w:val="16"/>
        </w:rPr>
        <w:t xml:space="preserve"> gehört zu den führenden Immobiliendienstleistern für den Verkauf und die Vermietung von Gewerbe- und Wohnimmobilien. Mit ihrem Hauptsitz in Hamburg und Standorten in Berlin, Stuttgart und München ist die Unternehmensgruppe aus Grossmann &amp; Berger und E &amp; G Immobilien bundesweit 2</w:t>
      </w:r>
      <w:r w:rsidR="00097BE9">
        <w:rPr>
          <w:rFonts w:ascii="Arial" w:hAnsi="Arial" w:cs="Arial"/>
          <w:snapToGrid w:val="0"/>
          <w:sz w:val="16"/>
          <w:szCs w:val="16"/>
        </w:rPr>
        <w:t>5</w:t>
      </w:r>
      <w:r w:rsidRPr="00FF0602">
        <w:rPr>
          <w:rFonts w:ascii="Arial" w:hAnsi="Arial" w:cs="Arial"/>
          <w:snapToGrid w:val="0"/>
          <w:sz w:val="16"/>
          <w:szCs w:val="16"/>
        </w:rPr>
        <w:t xml:space="preserve">-mal vertreten. Rund 250 Mitarbeitende decken mit ihrer umfassenden Kompetenz das gesamte Immobilien-Dienstleistungsspektrum ab. Bei ihrer Tätigkeit können sie auf mehr als </w:t>
      </w:r>
      <w:r>
        <w:rPr>
          <w:rFonts w:ascii="Arial" w:hAnsi="Arial" w:cs="Arial"/>
          <w:snapToGrid w:val="0"/>
          <w:sz w:val="16"/>
          <w:szCs w:val="16"/>
        </w:rPr>
        <w:t>90</w:t>
      </w:r>
      <w:r w:rsidRPr="00FF0602">
        <w:rPr>
          <w:rFonts w:ascii="Arial" w:hAnsi="Arial" w:cs="Arial"/>
          <w:snapToGrid w:val="0"/>
          <w:sz w:val="16"/>
          <w:szCs w:val="16"/>
        </w:rPr>
        <w:t xml:space="preserve"> Jahre Unternehmens</w:t>
      </w:r>
      <w:r>
        <w:rPr>
          <w:rFonts w:ascii="Arial" w:hAnsi="Arial" w:cs="Arial"/>
          <w:snapToGrid w:val="0"/>
          <w:sz w:val="16"/>
          <w:szCs w:val="16"/>
        </w:rPr>
        <w:t>-</w:t>
      </w:r>
      <w:r w:rsidRPr="00FF0602">
        <w:rPr>
          <w:rFonts w:ascii="Arial" w:hAnsi="Arial" w:cs="Arial"/>
          <w:snapToGrid w:val="0"/>
          <w:sz w:val="16"/>
          <w:szCs w:val="16"/>
        </w:rPr>
        <w:t xml:space="preserve">wissen zurückgreifen. </w:t>
      </w:r>
      <w:r w:rsidRPr="00FF0602">
        <w:rPr>
          <w:rFonts w:ascii="Arial" w:hAnsi="Arial" w:cs="Arial"/>
          <w:sz w:val="16"/>
          <w:szCs w:val="16"/>
        </w:rPr>
        <w:t xml:space="preserve">Grossmann &amp; Berger gehört zur HASPA-Gruppe und ist Gründungsmitglied des deutschlandweiten Gewerbeimmobiliennetzwerks </w:t>
      </w:r>
      <w:hyperlink r:id="rId12" w:history="1">
        <w:r w:rsidRPr="00FF0602">
          <w:rPr>
            <w:rStyle w:val="Hyperlink"/>
            <w:rFonts w:ascii="Arial" w:hAnsi="Arial" w:cs="Arial"/>
            <w:sz w:val="16"/>
            <w:szCs w:val="16"/>
          </w:rPr>
          <w:t>German Property Partners</w:t>
        </w:r>
      </w:hyperlink>
      <w:r w:rsidRPr="00FF0602">
        <w:rPr>
          <w:rFonts w:ascii="Arial" w:hAnsi="Arial" w:cs="Arial"/>
          <w:sz w:val="16"/>
          <w:szCs w:val="16"/>
        </w:rPr>
        <w:t xml:space="preserve"> (GPP).</w:t>
      </w:r>
    </w:p>
    <w:p w14:paraId="2110AC83" w14:textId="77777777" w:rsidR="00A95439" w:rsidRPr="00FF0602" w:rsidRDefault="00A95439" w:rsidP="00A95439">
      <w:pPr>
        <w:spacing w:after="0" w:line="360" w:lineRule="auto"/>
        <w:rPr>
          <w:rFonts w:ascii="Arial" w:hAnsi="Arial" w:cs="Arial"/>
          <w:sz w:val="16"/>
          <w:szCs w:val="16"/>
        </w:rPr>
      </w:pPr>
    </w:p>
    <w:p w14:paraId="17B6F496" w14:textId="77777777" w:rsidR="00A95439" w:rsidRDefault="00A95439" w:rsidP="00A95439">
      <w:pPr>
        <w:spacing w:after="0" w:line="360" w:lineRule="auto"/>
        <w:rPr>
          <w:rFonts w:ascii="Arial" w:hAnsi="Arial" w:cs="Arial"/>
          <w:sz w:val="16"/>
          <w:szCs w:val="16"/>
        </w:rPr>
      </w:pPr>
    </w:p>
    <w:p w14:paraId="10CB19CD" w14:textId="60D1CD8C" w:rsidR="000772E6" w:rsidRDefault="00A95439" w:rsidP="00A95439">
      <w:pPr>
        <w:spacing w:after="0" w:line="360" w:lineRule="auto"/>
        <w:rPr>
          <w:rFonts w:ascii="Arial" w:hAnsi="Arial" w:cs="Arial"/>
          <w:sz w:val="20"/>
          <w:szCs w:val="20"/>
        </w:rPr>
      </w:pPr>
      <w:r w:rsidRPr="006225C9">
        <w:rPr>
          <w:rFonts w:ascii="Arial" w:hAnsi="Arial" w:cs="Arial"/>
          <w:sz w:val="16"/>
          <w:szCs w:val="16"/>
        </w:rPr>
        <w:t xml:space="preserve">Die </w:t>
      </w:r>
      <w:hyperlink r:id="rId13" w:history="1">
        <w:r w:rsidRPr="006225C9">
          <w:rPr>
            <w:rStyle w:val="Hyperlink"/>
            <w:rFonts w:ascii="Arial" w:hAnsi="Arial" w:cs="Arial"/>
            <w:sz w:val="16"/>
            <w:szCs w:val="16"/>
          </w:rPr>
          <w:t>Datenschutzrichtlinie</w:t>
        </w:r>
      </w:hyperlink>
      <w:r w:rsidRPr="006225C9">
        <w:rPr>
          <w:rFonts w:ascii="Arial" w:hAnsi="Arial" w:cs="Arial"/>
          <w:sz w:val="16"/>
          <w:szCs w:val="16"/>
        </w:rPr>
        <w:t xml:space="preserve"> von Grossmann &amp; Berger finden Sie auf unserer Website. Hier finden Sie auch unsere </w:t>
      </w:r>
      <w:hyperlink r:id="rId14" w:history="1">
        <w:r w:rsidRPr="006225C9">
          <w:rPr>
            <w:rStyle w:val="Hyperlink"/>
            <w:rFonts w:ascii="Arial" w:hAnsi="Arial" w:cs="Arial"/>
            <w:sz w:val="16"/>
            <w:szCs w:val="16"/>
          </w:rPr>
          <w:t>Pressemappe</w:t>
        </w:r>
      </w:hyperlink>
      <w:r w:rsidRPr="006225C9">
        <w:rPr>
          <w:rFonts w:ascii="Arial" w:hAnsi="Arial" w:cs="Arial"/>
          <w:sz w:val="16"/>
          <w:szCs w:val="16"/>
        </w:rPr>
        <w:t xml:space="preserve"> sowie die dazugehörigen </w:t>
      </w:r>
      <w:hyperlink r:id="rId15" w:history="1">
        <w:r w:rsidRPr="006225C9">
          <w:rPr>
            <w:rStyle w:val="Hyperlink"/>
            <w:rFonts w:ascii="Arial" w:hAnsi="Arial" w:cs="Arial"/>
            <w:sz w:val="16"/>
            <w:szCs w:val="16"/>
          </w:rPr>
          <w:t>Nutzungsbedingungen</w:t>
        </w:r>
      </w:hyperlink>
      <w:r w:rsidRPr="006225C9">
        <w:rPr>
          <w:rFonts w:ascii="Arial" w:hAnsi="Arial" w:cs="Arial"/>
          <w:sz w:val="16"/>
          <w:szCs w:val="16"/>
        </w:rPr>
        <w:t xml:space="preserve">. Wenn Sie zukünftig keine Informationen unserer Pressestelle mehr erhalten möchten, senden Sie bitte eine E-Mail an </w:t>
      </w:r>
      <w:hyperlink r:id="rId16" w:history="1">
        <w:r w:rsidRPr="006225C9">
          <w:rPr>
            <w:rStyle w:val="Hyperlink"/>
            <w:rFonts w:ascii="Arial" w:hAnsi="Arial" w:cs="Arial"/>
            <w:sz w:val="16"/>
            <w:szCs w:val="16"/>
          </w:rPr>
          <w:t>presse@grossmann-berger.de</w:t>
        </w:r>
      </w:hyperlink>
      <w:r>
        <w:rPr>
          <w:rFonts w:ascii="Arial" w:hAnsi="Arial" w:cs="Arial"/>
          <w:sz w:val="16"/>
          <w:szCs w:val="16"/>
        </w:rPr>
        <w:t xml:space="preserve"> mit dem Betreff „Abmeldung aus Presseverteiler".</w:t>
      </w:r>
    </w:p>
    <w:p w14:paraId="2171290A" w14:textId="77777777" w:rsidR="003F013B" w:rsidRDefault="003F013B" w:rsidP="00996E1A">
      <w:pPr>
        <w:tabs>
          <w:tab w:val="left" w:pos="2184"/>
          <w:tab w:val="right" w:pos="7056"/>
        </w:tabs>
        <w:textAlignment w:val="baseline"/>
        <w:rPr>
          <w:rStyle w:val="Fett"/>
          <w:rFonts w:ascii="Arial" w:hAnsi="Arial" w:cs="Arial"/>
          <w:b w:val="0"/>
          <w:color w:val="000000" w:themeColor="text1"/>
          <w:sz w:val="20"/>
          <w:szCs w:val="20"/>
        </w:rPr>
      </w:pPr>
    </w:p>
    <w:sectPr w:rsidR="003F013B" w:rsidSect="00D83CB7">
      <w:headerReference w:type="default" r:id="rId17"/>
      <w:footerReference w:type="default" r:id="rId18"/>
      <w:headerReference w:type="first" r:id="rId19"/>
      <w:footerReference w:type="first" r:id="rId20"/>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72B2" w14:textId="77777777" w:rsidR="003B1D7B" w:rsidRDefault="003B1D7B">
      <w:r>
        <w:separator/>
      </w:r>
    </w:p>
  </w:endnote>
  <w:endnote w:type="continuationSeparator" w:id="0">
    <w:p w14:paraId="545FBD3E" w14:textId="77777777" w:rsidR="003B1D7B" w:rsidRDefault="003B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8005"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Pr="00D83CB7">
      <w:rPr>
        <w:rFonts w:ascii="Arial" w:hAnsi="Arial" w:cs="Arial"/>
        <w:color w:val="918F90"/>
        <w:sz w:val="18"/>
        <w:szCs w:val="18"/>
      </w:rPr>
      <w:t>| Bleichenbrücke 9 | D-20354 Hamburg | Tel. +49 (0)40/350 80 2-0 | www.grossmann-berger.de</w:t>
    </w:r>
  </w:p>
  <w:p w14:paraId="75FDFE14" w14:textId="4021FFC9"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7B7632">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7B7632">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4830" w14:textId="77777777" w:rsidR="008C608D" w:rsidRDefault="00644800">
    <w:pPr>
      <w:pStyle w:val="Fuzeile"/>
    </w:pPr>
    <w:r>
      <w:rPr>
        <w:noProof/>
        <w:lang w:eastAsia="de-DE"/>
      </w:rPr>
      <w:drawing>
        <wp:anchor distT="0" distB="0" distL="114300" distR="114300" simplePos="0" relativeHeight="251660288" behindDoc="0" locked="0" layoutInCell="1" allowOverlap="1" wp14:anchorId="5B28FA06" wp14:editId="4E0C9E4E">
          <wp:simplePos x="0" y="0"/>
          <wp:positionH relativeFrom="column">
            <wp:posOffset>-624674</wp:posOffset>
          </wp:positionH>
          <wp:positionV relativeFrom="paragraph">
            <wp:posOffset>-507861</wp:posOffset>
          </wp:positionV>
          <wp:extent cx="7378810" cy="84283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ühne_Briefpapier_Wohnen.jpg"/>
                  <pic:cNvPicPr/>
                </pic:nvPicPr>
                <pic:blipFill rotWithShape="1">
                  <a:blip r:embed="rId1">
                    <a:extLst>
                      <a:ext uri="{28A0092B-C50C-407E-A947-70E740481C1C}">
                        <a14:useLocalDpi xmlns:a14="http://schemas.microsoft.com/office/drawing/2010/main" val="0"/>
                      </a:ext>
                    </a:extLst>
                  </a:blip>
                  <a:srcRect l="1158" r="1158" b="10148"/>
                  <a:stretch/>
                </pic:blipFill>
                <pic:spPr bwMode="auto">
                  <a:xfrm>
                    <a:off x="0" y="0"/>
                    <a:ext cx="7377785" cy="842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62A1" w14:textId="77777777" w:rsidR="003B1D7B" w:rsidRDefault="003B1D7B">
      <w:r>
        <w:separator/>
      </w:r>
    </w:p>
  </w:footnote>
  <w:footnote w:type="continuationSeparator" w:id="0">
    <w:p w14:paraId="703CC894" w14:textId="77777777" w:rsidR="003B1D7B" w:rsidRDefault="003B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B32D" w14:textId="75513C9C" w:rsidR="006138CB" w:rsidRPr="009E3ADA" w:rsidRDefault="00833BDE" w:rsidP="006138CB">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8480" behindDoc="0" locked="0" layoutInCell="1" allowOverlap="1" wp14:anchorId="488F321E" wp14:editId="38829612">
              <wp:simplePos x="0" y="0"/>
              <wp:positionH relativeFrom="column">
                <wp:posOffset>0</wp:posOffset>
              </wp:positionH>
              <wp:positionV relativeFrom="paragraph">
                <wp:posOffset>0</wp:posOffset>
              </wp:positionV>
              <wp:extent cx="4890052" cy="1403985"/>
              <wp:effectExtent l="0" t="0" r="0" b="0"/>
              <wp:wrapNone/>
              <wp:docPr id="17636977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052" cy="1403985"/>
                      </a:xfrm>
                      <a:prstGeom prst="rect">
                        <a:avLst/>
                      </a:prstGeom>
                      <a:noFill/>
                      <a:ln w="9525">
                        <a:noFill/>
                        <a:miter lim="800000"/>
                        <a:headEnd/>
                        <a:tailEnd/>
                      </a:ln>
                    </wps:spPr>
                    <wps:txbx>
                      <w:txbxContent>
                        <w:p w14:paraId="0510EC98" w14:textId="77777777" w:rsidR="00833BDE" w:rsidRPr="001E3456" w:rsidRDefault="00833BDE" w:rsidP="00833BDE">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Katharina Koester | Telefon: +49 (0)40/350 80 2-988 | k.koester@grossmann-berger.de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F321E" id="_x0000_t202" coordsize="21600,21600" o:spt="202" path="m,l,21600r21600,l21600,xe">
              <v:stroke joinstyle="miter"/>
              <v:path gradientshapeok="t" o:connecttype="rect"/>
            </v:shapetype>
            <v:shape id="Textfeld 2" o:spid="_x0000_s1026" type="#_x0000_t202" style="position:absolute;left:0;text-align:left;margin-left:0;margin-top:0;width:385.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zS+gEAAM4DAAAOAAAAZHJzL2Uyb0RvYy54bWysU9uO0zAQfUfiHyy/06SlhTZqulp2KUJa&#10;LtLCB7iO01jYHjN2m5SvZ+x0uxW8IfJgeTL2mTlnjtc3gzXsqDBocDWfTkrOlJPQaLev+fdv21dL&#10;zkIUrhEGnKr5SQV+s3n5Yt37Ss2gA9MoZATiQtX7mncx+qooguyUFWECXjlKtoBWRApxXzQoekK3&#10;ppiV5ZuiB2w8glQh0N/7Mck3Gb9tlYxf2jaoyEzNqbeYV8zrLq3FZi2qPQrfaXluQ/xDF1ZoR0Uv&#10;UPciCnZA/ReU1RIhQBsnEmwBbaulyhyIzbT8g81jJ7zKXEic4C8yhf8HKz8fH/1XZHF4BwMNMJMI&#10;/gHkj8Ac3HXC7dUtIvSdEg0VnibJit6H6nw1SR2qkEB2/SdoaMjiECEDDS3apArxZIROAzhdRFdD&#10;ZJJ+zperslzMOJOUm87L16vlItcQ1dN1jyF+UGBZ2tQcaaoZXhwfQkztiOrpSKrmYKuNyZM1jvU1&#10;Xy1mi3zhKmN1JOMZbWu+LNM3WiGxfO+afDkKbcY9FTDuTDsxHTnHYTfQwUR/B82JBEAYDUYPgjYd&#10;4C/OejJXzcPPg0DFmfnoSMTVdD5PbszBfPF2RgFeZ3bXGeEkQdU8cjZu72J2cOIa/C2JvdVZhudO&#10;zr2SabI6Z4MnV17H+dTzM9z8BgAA//8DAFBLAwQUAAYACAAAACEAxDi5ONoAAAAFAQAADwAAAGRy&#10;cy9kb3ducmV2LnhtbEyPzU7DMBCE70h9B2srcaN2ciAoxKmqqj9HoI04u/GSRMRry3bT8PYYLnBZ&#10;aTSjmW+r9WxGNqEPgyUJ2UoAQ2qtHqiT0Jz3D0/AQlSk1WgJJXxhgHW9uKtUqe2N3nA6xY6lEgql&#10;ktDH6ErOQ9ujUWFlHVLyPqw3KibpO669uqVyM/JciEdu1EBpoVcOtz22n6erkeCiOxRH//K62e0n&#10;0bwfmnzodlLeL+fNM7CIc/wLww9+Qoc6MV3slXRgo4T0SPy9ySsKkQG7SMjzLANeV/w/ff0NAAD/&#10;/wMAUEsBAi0AFAAGAAgAAAAhALaDOJL+AAAA4QEAABMAAAAAAAAAAAAAAAAAAAAAAFtDb250ZW50&#10;X1R5cGVzXS54bWxQSwECLQAUAAYACAAAACEAOP0h/9YAAACUAQAACwAAAAAAAAAAAAAAAAAvAQAA&#10;X3JlbHMvLnJlbHNQSwECLQAUAAYACAAAACEAXuy80voBAADOAwAADgAAAAAAAAAAAAAAAAAuAgAA&#10;ZHJzL2Uyb0RvYy54bWxQSwECLQAUAAYACAAAACEAxDi5ONoAAAAFAQAADwAAAAAAAAAAAAAAAABU&#10;BAAAZHJzL2Rvd25yZXYueG1sUEsFBgAAAAAEAAQA8wAAAFsFAAAAAA==&#10;" filled="f" stroked="f">
              <v:textbox style="mso-fit-shape-to-text:t">
                <w:txbxContent>
                  <w:p w14:paraId="0510EC98" w14:textId="77777777" w:rsidR="00833BDE" w:rsidRPr="001E3456" w:rsidRDefault="00833BDE" w:rsidP="00833BDE">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Katharina Koester | Telefon: +49 (0)40/350 80 2-988 | k.koester@grossmann-berger.de</w:t>
                    </w:r>
                  </w:p>
                </w:txbxContent>
              </v:textbox>
            </v:shape>
          </w:pict>
        </mc:Fallback>
      </mc:AlternateContent>
    </w:r>
    <w:r w:rsidR="00D04BA2">
      <w:rPr>
        <w:rFonts w:ascii="Arial" w:hAnsi="Arial" w:cs="Arial"/>
        <w:color w:val="918F90"/>
        <w:sz w:val="28"/>
        <w:szCs w:val="28"/>
      </w:rPr>
      <w:t>Pressemitteilung</w:t>
    </w:r>
  </w:p>
  <w:p w14:paraId="246D967F" w14:textId="77777777" w:rsidR="00CE455F" w:rsidRDefault="00CE455F">
    <w:pPr>
      <w:pStyle w:val="Kopfzeile"/>
    </w:pPr>
  </w:p>
  <w:p w14:paraId="1B33551D"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822A" w14:textId="77777777" w:rsidR="00D04BA2" w:rsidRPr="009E3ADA" w:rsidRDefault="000806E0" w:rsidP="00D04BA2">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6432" behindDoc="0" locked="0" layoutInCell="1" allowOverlap="1" wp14:anchorId="5D6FE54B" wp14:editId="28BC4ED5">
              <wp:simplePos x="0" y="0"/>
              <wp:positionH relativeFrom="column">
                <wp:posOffset>0</wp:posOffset>
              </wp:positionH>
              <wp:positionV relativeFrom="paragraph">
                <wp:posOffset>0</wp:posOffset>
              </wp:positionV>
              <wp:extent cx="48900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052" cy="1403985"/>
                      </a:xfrm>
                      <a:prstGeom prst="rect">
                        <a:avLst/>
                      </a:prstGeom>
                      <a:noFill/>
                      <a:ln w="9525">
                        <a:noFill/>
                        <a:miter lim="800000"/>
                        <a:headEnd/>
                        <a:tailEnd/>
                      </a:ln>
                    </wps:spPr>
                    <wps:txbx>
                      <w:txbxContent>
                        <w:p w14:paraId="61825EF3" w14:textId="01A3229E" w:rsidR="000806E0" w:rsidRPr="001E3456" w:rsidRDefault="000806E0" w:rsidP="000806E0">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833BDE">
                            <w:rPr>
                              <w:rFonts w:ascii="Arial" w:hAnsi="Arial" w:cs="Arial"/>
                              <w:sz w:val="16"/>
                              <w:szCs w:val="16"/>
                            </w:rPr>
                            <w:t>Katharina Koester</w:t>
                          </w:r>
                          <w:r>
                            <w:rPr>
                              <w:rFonts w:ascii="Arial" w:hAnsi="Arial" w:cs="Arial"/>
                              <w:sz w:val="16"/>
                              <w:szCs w:val="16"/>
                            </w:rPr>
                            <w:t xml:space="preserve"> | Telefon: +49 (0)40/350 80 2-</w:t>
                          </w:r>
                          <w:r w:rsidR="00833BDE">
                            <w:rPr>
                              <w:rFonts w:ascii="Arial" w:hAnsi="Arial" w:cs="Arial"/>
                              <w:sz w:val="16"/>
                              <w:szCs w:val="16"/>
                            </w:rPr>
                            <w:t>9</w:t>
                          </w:r>
                          <w:r>
                            <w:rPr>
                              <w:rFonts w:ascii="Arial" w:hAnsi="Arial" w:cs="Arial"/>
                              <w:sz w:val="16"/>
                              <w:szCs w:val="16"/>
                            </w:rPr>
                            <w:t xml:space="preserve">88 | </w:t>
                          </w:r>
                          <w:r w:rsidR="00833BDE">
                            <w:rPr>
                              <w:rFonts w:ascii="Arial" w:hAnsi="Arial" w:cs="Arial"/>
                              <w:sz w:val="16"/>
                              <w:szCs w:val="16"/>
                            </w:rPr>
                            <w:t>k.koester</w:t>
                          </w:r>
                          <w:r>
                            <w:rPr>
                              <w:rFonts w:ascii="Arial" w:hAnsi="Arial" w:cs="Arial"/>
                              <w:sz w:val="16"/>
                              <w:szCs w:val="16"/>
                            </w:rPr>
                            <w:t>@grossmann-berger.de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FE54B" id="_x0000_t202" coordsize="21600,21600" o:spt="202" path="m,l,21600r21600,l21600,xe">
              <v:stroke joinstyle="miter"/>
              <v:path gradientshapeok="t" o:connecttype="rect"/>
            </v:shapetype>
            <v:shape id="_x0000_s1027" type="#_x0000_t202" style="position:absolute;left:0;text-align:left;margin-left:0;margin-top:0;width:385.0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fR/AEAANUDAAAOAAAAZHJzL2Uyb0RvYy54bWysU9uO0zAQfUfiHyy/01xooY2arpZdipCW&#10;i7TwAY7jNBa2x9huk/L1jJ1st4I3RB4sjyc+M+fM8fZm1IqchPMSTE2LRU6JMBxaaQ41/f5t/2pN&#10;iQ/MtEyBETU9C09vdi9fbAdbiRJ6UK1wBEGMrwZb0z4EW2WZ573QzC/ACoPJDpxmAUN3yFrHBkTX&#10;Kivz/E02gGutAy68x9P7KUl3Cb/rBA9fus6LQFRNsbeQVpfWJq7Zbsuqg2O2l3xug/1DF5pJg0Uv&#10;UPcsMHJ08i8oLbkDD11YcNAZdJ3kInFANkX+B5vHnlmRuKA43l5k8v8Pln8+PdqvjoTxHYw4wETC&#10;2wfgPzwxcNczcxC3zsHQC9Zi4SJKlg3WV/PVKLWvfARphk/Q4pDZMUACGjunoyrIkyA6DuB8EV2M&#10;gXA8XK43eb4qKeGYK5b56816lWqw6um6dT58EKBJ3NTU4VQTPDs9+BDbYdXTL7Gagb1UKk1WGTLU&#10;dLMqV+nCVUbLgMZTUtd0ncdvskJk+d606XJgUk17LKDMTDsynTiHsRmJbGdNogoNtGfUwcHkM3wX&#10;uOnB/aJkQI/V1P88MicoUR8NarkplstoyhQsV29LDNx1prnOMMMRqqaBkml7F5KRI2Vvb1HzvUxq&#10;PHcyt4zeSSLNPo/mvI7TX8+vcfcbAAD//wMAUEsDBBQABgAIAAAAIQDEOLk42gAAAAUBAAAPAAAA&#10;ZHJzL2Rvd25yZXYueG1sTI/NTsMwEITvSH0Haytxo3ZyICjEqaqqP0egjTi78ZJExGvLdtPw9hgu&#10;cFlpNKOZb6v1bEY2oQ+DJQnZSgBDaq0eqJPQnPcPT8BCVKTVaAklfGGAdb24q1Sp7Y3ecDrFjqUS&#10;CqWS0MfoSs5D26NRYWUdUvI+rDcqJuk7rr26pXIz8lyIR27UQGmhVw63Pbafp6uR4KI7FEf/8rrZ&#10;7SfRvB+afOh2Ut4v580zsIhz/AvDD35ChzoxXeyVdGCjhPRI/L3JKwqRAbtIyPMsA15X/D99/Q0A&#10;AP//AwBQSwECLQAUAAYACAAAACEAtoM4kv4AAADhAQAAEwAAAAAAAAAAAAAAAAAAAAAAW0NvbnRl&#10;bnRfVHlwZXNdLnhtbFBLAQItABQABgAIAAAAIQA4/SH/1gAAAJQBAAALAAAAAAAAAAAAAAAAAC8B&#10;AABfcmVscy8ucmVsc1BLAQItABQABgAIAAAAIQAnCxfR/AEAANUDAAAOAAAAAAAAAAAAAAAAAC4C&#10;AABkcnMvZTJvRG9jLnhtbFBLAQItABQABgAIAAAAIQDEOLk42gAAAAUBAAAPAAAAAAAAAAAAAAAA&#10;AFYEAABkcnMvZG93bnJldi54bWxQSwUGAAAAAAQABADzAAAAXQUAAAAA&#10;" filled="f" stroked="f">
              <v:textbox style="mso-fit-shape-to-text:t">
                <w:txbxContent>
                  <w:p w14:paraId="61825EF3" w14:textId="01A3229E" w:rsidR="000806E0" w:rsidRPr="001E3456" w:rsidRDefault="000806E0" w:rsidP="000806E0">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833BDE">
                      <w:rPr>
                        <w:rFonts w:ascii="Arial" w:hAnsi="Arial" w:cs="Arial"/>
                        <w:sz w:val="16"/>
                        <w:szCs w:val="16"/>
                      </w:rPr>
                      <w:t>Katharina Koester</w:t>
                    </w:r>
                    <w:r>
                      <w:rPr>
                        <w:rFonts w:ascii="Arial" w:hAnsi="Arial" w:cs="Arial"/>
                        <w:sz w:val="16"/>
                        <w:szCs w:val="16"/>
                      </w:rPr>
                      <w:t xml:space="preserve"> | Telefon: +49 (0)40/350 80 2-</w:t>
                    </w:r>
                    <w:r w:rsidR="00833BDE">
                      <w:rPr>
                        <w:rFonts w:ascii="Arial" w:hAnsi="Arial" w:cs="Arial"/>
                        <w:sz w:val="16"/>
                        <w:szCs w:val="16"/>
                      </w:rPr>
                      <w:t>9</w:t>
                    </w:r>
                    <w:r>
                      <w:rPr>
                        <w:rFonts w:ascii="Arial" w:hAnsi="Arial" w:cs="Arial"/>
                        <w:sz w:val="16"/>
                        <w:szCs w:val="16"/>
                      </w:rPr>
                      <w:t xml:space="preserve">88 | </w:t>
                    </w:r>
                    <w:r w:rsidR="00833BDE">
                      <w:rPr>
                        <w:rFonts w:ascii="Arial" w:hAnsi="Arial" w:cs="Arial"/>
                        <w:sz w:val="16"/>
                        <w:szCs w:val="16"/>
                      </w:rPr>
                      <w:t>k.koester</w:t>
                    </w:r>
                    <w:r>
                      <w:rPr>
                        <w:rFonts w:ascii="Arial" w:hAnsi="Arial" w:cs="Arial"/>
                        <w:sz w:val="16"/>
                        <w:szCs w:val="16"/>
                      </w:rPr>
                      <w:t>@grossmann-berger.de</w:t>
                    </w:r>
                  </w:p>
                </w:txbxContent>
              </v:textbox>
            </v:shape>
          </w:pict>
        </mc:Fallback>
      </mc:AlternateContent>
    </w:r>
    <w:r w:rsidR="00D04BA2">
      <w:rPr>
        <w:rFonts w:ascii="Arial" w:hAnsi="Arial" w:cs="Arial"/>
        <w:color w:val="918F90"/>
        <w:sz w:val="28"/>
        <w:szCs w:val="28"/>
      </w:rPr>
      <w:t>Pressemitteilung</w:t>
    </w:r>
  </w:p>
  <w:p w14:paraId="6FF97101" w14:textId="77777777" w:rsidR="00D83CB7" w:rsidRDefault="00D83C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A0A52"/>
    <w:multiLevelType w:val="hybridMultilevel"/>
    <w:tmpl w:val="A086BE48"/>
    <w:lvl w:ilvl="0" w:tplc="2AE4C5F4">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800E89"/>
    <w:multiLevelType w:val="hybridMultilevel"/>
    <w:tmpl w:val="64CA3552"/>
    <w:lvl w:ilvl="0" w:tplc="3D44D97E">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8C09CE"/>
    <w:multiLevelType w:val="hybridMultilevel"/>
    <w:tmpl w:val="5EA0987C"/>
    <w:lvl w:ilvl="0" w:tplc="E0502254">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B111DD"/>
    <w:multiLevelType w:val="hybridMultilevel"/>
    <w:tmpl w:val="B6FE9EE4"/>
    <w:lvl w:ilvl="0" w:tplc="3EDAB7B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6"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7"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4253518"/>
    <w:multiLevelType w:val="hybridMultilevel"/>
    <w:tmpl w:val="A3B84932"/>
    <w:lvl w:ilvl="0" w:tplc="F0268486">
      <w:numFmt w:val="bullet"/>
      <w:lvlText w:val="-"/>
      <w:lvlJc w:val="left"/>
      <w:pPr>
        <w:ind w:left="720" w:hanging="360"/>
      </w:pPr>
      <w:rPr>
        <w:rFonts w:ascii="Arial" w:eastAsia="Cambr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046417268">
    <w:abstractNumId w:val="10"/>
  </w:num>
  <w:num w:numId="2" w16cid:durableId="658196876">
    <w:abstractNumId w:val="8"/>
  </w:num>
  <w:num w:numId="3" w16cid:durableId="1831562201">
    <w:abstractNumId w:val="7"/>
  </w:num>
  <w:num w:numId="4" w16cid:durableId="510460512">
    <w:abstractNumId w:val="6"/>
  </w:num>
  <w:num w:numId="5" w16cid:durableId="2118718192">
    <w:abstractNumId w:val="5"/>
  </w:num>
  <w:num w:numId="6" w16cid:durableId="1025055746">
    <w:abstractNumId w:val="9"/>
  </w:num>
  <w:num w:numId="7" w16cid:durableId="581178359">
    <w:abstractNumId w:val="4"/>
  </w:num>
  <w:num w:numId="8" w16cid:durableId="1478230056">
    <w:abstractNumId w:val="3"/>
  </w:num>
  <w:num w:numId="9" w16cid:durableId="2048330247">
    <w:abstractNumId w:val="2"/>
  </w:num>
  <w:num w:numId="10" w16cid:durableId="1303803837">
    <w:abstractNumId w:val="1"/>
  </w:num>
  <w:num w:numId="11" w16cid:durableId="1766340143">
    <w:abstractNumId w:val="0"/>
  </w:num>
  <w:num w:numId="12" w16cid:durableId="1446576973">
    <w:abstractNumId w:val="15"/>
  </w:num>
  <w:num w:numId="13" w16cid:durableId="1296986287">
    <w:abstractNumId w:val="19"/>
  </w:num>
  <w:num w:numId="14" w16cid:durableId="1220939121">
    <w:abstractNumId w:val="16"/>
  </w:num>
  <w:num w:numId="15" w16cid:durableId="702286509">
    <w:abstractNumId w:val="17"/>
  </w:num>
  <w:num w:numId="16" w16cid:durableId="1837453993">
    <w:abstractNumId w:val="12"/>
  </w:num>
  <w:num w:numId="17" w16cid:durableId="392239634">
    <w:abstractNumId w:val="14"/>
  </w:num>
  <w:num w:numId="18" w16cid:durableId="1179276020">
    <w:abstractNumId w:val="13"/>
  </w:num>
  <w:num w:numId="19" w16cid:durableId="962734576">
    <w:abstractNumId w:val="18"/>
  </w:num>
  <w:num w:numId="20" w16cid:durableId="11314835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4661EE"/>
    <w:rsid w:val="000159FE"/>
    <w:rsid w:val="00022F16"/>
    <w:rsid w:val="00023D78"/>
    <w:rsid w:val="0003075C"/>
    <w:rsid w:val="00035382"/>
    <w:rsid w:val="0005768A"/>
    <w:rsid w:val="00060743"/>
    <w:rsid w:val="00066796"/>
    <w:rsid w:val="000766D7"/>
    <w:rsid w:val="000772E6"/>
    <w:rsid w:val="000806E0"/>
    <w:rsid w:val="00097BE9"/>
    <w:rsid w:val="000B3315"/>
    <w:rsid w:val="000C0E9E"/>
    <w:rsid w:val="000E03F3"/>
    <w:rsid w:val="001029C4"/>
    <w:rsid w:val="0011486D"/>
    <w:rsid w:val="00114EF1"/>
    <w:rsid w:val="00121E33"/>
    <w:rsid w:val="001324D6"/>
    <w:rsid w:val="00135BD2"/>
    <w:rsid w:val="00154825"/>
    <w:rsid w:val="00162120"/>
    <w:rsid w:val="0017516B"/>
    <w:rsid w:val="00176F1D"/>
    <w:rsid w:val="001A2ABE"/>
    <w:rsid w:val="001A360C"/>
    <w:rsid w:val="001B00E8"/>
    <w:rsid w:val="001B27EA"/>
    <w:rsid w:val="001B2EE8"/>
    <w:rsid w:val="001C05A7"/>
    <w:rsid w:val="001D14DA"/>
    <w:rsid w:val="001D474C"/>
    <w:rsid w:val="001D7A1F"/>
    <w:rsid w:val="001E2854"/>
    <w:rsid w:val="001E6995"/>
    <w:rsid w:val="001F0CFB"/>
    <w:rsid w:val="001F1513"/>
    <w:rsid w:val="00202650"/>
    <w:rsid w:val="00205769"/>
    <w:rsid w:val="00212FEC"/>
    <w:rsid w:val="002131BB"/>
    <w:rsid w:val="0022323C"/>
    <w:rsid w:val="00227E31"/>
    <w:rsid w:val="00230F81"/>
    <w:rsid w:val="00246037"/>
    <w:rsid w:val="002509E4"/>
    <w:rsid w:val="00254C6F"/>
    <w:rsid w:val="00273D8A"/>
    <w:rsid w:val="00281E80"/>
    <w:rsid w:val="00283445"/>
    <w:rsid w:val="002834B0"/>
    <w:rsid w:val="00283671"/>
    <w:rsid w:val="00284E27"/>
    <w:rsid w:val="002A1973"/>
    <w:rsid w:val="002C2392"/>
    <w:rsid w:val="002D1C5C"/>
    <w:rsid w:val="002E6860"/>
    <w:rsid w:val="002E7230"/>
    <w:rsid w:val="002F0411"/>
    <w:rsid w:val="002F7B3E"/>
    <w:rsid w:val="00325E2A"/>
    <w:rsid w:val="00327C69"/>
    <w:rsid w:val="0034786C"/>
    <w:rsid w:val="003517C9"/>
    <w:rsid w:val="00370000"/>
    <w:rsid w:val="00373507"/>
    <w:rsid w:val="0038230E"/>
    <w:rsid w:val="00382529"/>
    <w:rsid w:val="003876A0"/>
    <w:rsid w:val="0039334B"/>
    <w:rsid w:val="003978E0"/>
    <w:rsid w:val="003B1D7B"/>
    <w:rsid w:val="003B27E3"/>
    <w:rsid w:val="003C010B"/>
    <w:rsid w:val="003D62BD"/>
    <w:rsid w:val="003E099F"/>
    <w:rsid w:val="003F013B"/>
    <w:rsid w:val="003F73EF"/>
    <w:rsid w:val="0040086D"/>
    <w:rsid w:val="004017D8"/>
    <w:rsid w:val="00402835"/>
    <w:rsid w:val="00411E03"/>
    <w:rsid w:val="004123B1"/>
    <w:rsid w:val="00414218"/>
    <w:rsid w:val="004303A1"/>
    <w:rsid w:val="004360AA"/>
    <w:rsid w:val="00440DC9"/>
    <w:rsid w:val="004506D2"/>
    <w:rsid w:val="00454415"/>
    <w:rsid w:val="00456F40"/>
    <w:rsid w:val="004609BD"/>
    <w:rsid w:val="00463B8B"/>
    <w:rsid w:val="004661EE"/>
    <w:rsid w:val="00466741"/>
    <w:rsid w:val="00480EB6"/>
    <w:rsid w:val="00493C3A"/>
    <w:rsid w:val="004A2BEA"/>
    <w:rsid w:val="004A3C64"/>
    <w:rsid w:val="004A5AEA"/>
    <w:rsid w:val="004B0886"/>
    <w:rsid w:val="004B2FDA"/>
    <w:rsid w:val="004B480A"/>
    <w:rsid w:val="004C262A"/>
    <w:rsid w:val="004C3A87"/>
    <w:rsid w:val="004D2D03"/>
    <w:rsid w:val="004E01C8"/>
    <w:rsid w:val="004E339B"/>
    <w:rsid w:val="004E4562"/>
    <w:rsid w:val="004F01C4"/>
    <w:rsid w:val="004F077F"/>
    <w:rsid w:val="005023DD"/>
    <w:rsid w:val="00503D8C"/>
    <w:rsid w:val="00522B84"/>
    <w:rsid w:val="00531A7F"/>
    <w:rsid w:val="005428C5"/>
    <w:rsid w:val="00543C55"/>
    <w:rsid w:val="005470A7"/>
    <w:rsid w:val="005554C7"/>
    <w:rsid w:val="005652A9"/>
    <w:rsid w:val="00570CF5"/>
    <w:rsid w:val="00577F65"/>
    <w:rsid w:val="00582B99"/>
    <w:rsid w:val="00595B89"/>
    <w:rsid w:val="005B0FC9"/>
    <w:rsid w:val="005B66D3"/>
    <w:rsid w:val="005C4556"/>
    <w:rsid w:val="005C5302"/>
    <w:rsid w:val="005D2F50"/>
    <w:rsid w:val="005E362E"/>
    <w:rsid w:val="00606F06"/>
    <w:rsid w:val="0061109D"/>
    <w:rsid w:val="00612AA0"/>
    <w:rsid w:val="006138CB"/>
    <w:rsid w:val="006224C4"/>
    <w:rsid w:val="006225C9"/>
    <w:rsid w:val="006225EA"/>
    <w:rsid w:val="006261DF"/>
    <w:rsid w:val="00631FB5"/>
    <w:rsid w:val="00642074"/>
    <w:rsid w:val="00644800"/>
    <w:rsid w:val="00695E58"/>
    <w:rsid w:val="006A1329"/>
    <w:rsid w:val="006D1B38"/>
    <w:rsid w:val="006F1B2E"/>
    <w:rsid w:val="00720DFF"/>
    <w:rsid w:val="007354C1"/>
    <w:rsid w:val="007370D5"/>
    <w:rsid w:val="00757F71"/>
    <w:rsid w:val="00762CC5"/>
    <w:rsid w:val="00766BC2"/>
    <w:rsid w:val="0077777B"/>
    <w:rsid w:val="007906B4"/>
    <w:rsid w:val="00793E08"/>
    <w:rsid w:val="007A0B49"/>
    <w:rsid w:val="007B1E71"/>
    <w:rsid w:val="007B7632"/>
    <w:rsid w:val="007C2B6C"/>
    <w:rsid w:val="007D20D4"/>
    <w:rsid w:val="007E5A85"/>
    <w:rsid w:val="007E759D"/>
    <w:rsid w:val="00812471"/>
    <w:rsid w:val="008215A2"/>
    <w:rsid w:val="008215E1"/>
    <w:rsid w:val="008261A5"/>
    <w:rsid w:val="0083382E"/>
    <w:rsid w:val="00833BDE"/>
    <w:rsid w:val="00855325"/>
    <w:rsid w:val="00862E34"/>
    <w:rsid w:val="00865915"/>
    <w:rsid w:val="00871832"/>
    <w:rsid w:val="00886CCE"/>
    <w:rsid w:val="00896B33"/>
    <w:rsid w:val="008A62FB"/>
    <w:rsid w:val="008A77B7"/>
    <w:rsid w:val="008B0F67"/>
    <w:rsid w:val="008C608D"/>
    <w:rsid w:val="008E224F"/>
    <w:rsid w:val="008E461D"/>
    <w:rsid w:val="008F08E5"/>
    <w:rsid w:val="008F5213"/>
    <w:rsid w:val="00920C9C"/>
    <w:rsid w:val="00922754"/>
    <w:rsid w:val="00925781"/>
    <w:rsid w:val="009258D0"/>
    <w:rsid w:val="00935AB3"/>
    <w:rsid w:val="00945510"/>
    <w:rsid w:val="009734CE"/>
    <w:rsid w:val="00996E1A"/>
    <w:rsid w:val="009D24DA"/>
    <w:rsid w:val="009D5D75"/>
    <w:rsid w:val="009F32A2"/>
    <w:rsid w:val="009F54CE"/>
    <w:rsid w:val="009F6E6F"/>
    <w:rsid w:val="00A06264"/>
    <w:rsid w:val="00A1639A"/>
    <w:rsid w:val="00A215C9"/>
    <w:rsid w:val="00A5364B"/>
    <w:rsid w:val="00A6002E"/>
    <w:rsid w:val="00A615E0"/>
    <w:rsid w:val="00A65E2B"/>
    <w:rsid w:val="00A707BC"/>
    <w:rsid w:val="00A74AA0"/>
    <w:rsid w:val="00A77100"/>
    <w:rsid w:val="00A87C9D"/>
    <w:rsid w:val="00A95439"/>
    <w:rsid w:val="00AB0129"/>
    <w:rsid w:val="00AB3F36"/>
    <w:rsid w:val="00AD17B7"/>
    <w:rsid w:val="00B077D5"/>
    <w:rsid w:val="00B12528"/>
    <w:rsid w:val="00B200E4"/>
    <w:rsid w:val="00B35B6D"/>
    <w:rsid w:val="00B35DC6"/>
    <w:rsid w:val="00B51699"/>
    <w:rsid w:val="00B53FAF"/>
    <w:rsid w:val="00B613D1"/>
    <w:rsid w:val="00B63153"/>
    <w:rsid w:val="00B6527D"/>
    <w:rsid w:val="00B73B3A"/>
    <w:rsid w:val="00B74507"/>
    <w:rsid w:val="00B75718"/>
    <w:rsid w:val="00B75E7E"/>
    <w:rsid w:val="00B902A2"/>
    <w:rsid w:val="00B9215E"/>
    <w:rsid w:val="00B93817"/>
    <w:rsid w:val="00BA0B96"/>
    <w:rsid w:val="00BB1446"/>
    <w:rsid w:val="00BB15DA"/>
    <w:rsid w:val="00BB340D"/>
    <w:rsid w:val="00BC2A3A"/>
    <w:rsid w:val="00BC64EC"/>
    <w:rsid w:val="00BD073D"/>
    <w:rsid w:val="00BD4064"/>
    <w:rsid w:val="00BD7BFC"/>
    <w:rsid w:val="00BF3AFD"/>
    <w:rsid w:val="00C1606C"/>
    <w:rsid w:val="00C23180"/>
    <w:rsid w:val="00C310E1"/>
    <w:rsid w:val="00C41492"/>
    <w:rsid w:val="00C42D34"/>
    <w:rsid w:val="00C56D3B"/>
    <w:rsid w:val="00C702B5"/>
    <w:rsid w:val="00C70389"/>
    <w:rsid w:val="00C904B6"/>
    <w:rsid w:val="00C96DF4"/>
    <w:rsid w:val="00CC1337"/>
    <w:rsid w:val="00CC48DF"/>
    <w:rsid w:val="00CD153D"/>
    <w:rsid w:val="00CD70E7"/>
    <w:rsid w:val="00CD7363"/>
    <w:rsid w:val="00CE0C1F"/>
    <w:rsid w:val="00CE2412"/>
    <w:rsid w:val="00CE455F"/>
    <w:rsid w:val="00CF0BF9"/>
    <w:rsid w:val="00CF3046"/>
    <w:rsid w:val="00CF5957"/>
    <w:rsid w:val="00D04BA2"/>
    <w:rsid w:val="00D077B0"/>
    <w:rsid w:val="00D22D42"/>
    <w:rsid w:val="00D3389B"/>
    <w:rsid w:val="00D36D8D"/>
    <w:rsid w:val="00D45711"/>
    <w:rsid w:val="00D500FC"/>
    <w:rsid w:val="00D51597"/>
    <w:rsid w:val="00D5326E"/>
    <w:rsid w:val="00D55867"/>
    <w:rsid w:val="00D57192"/>
    <w:rsid w:val="00D57EF8"/>
    <w:rsid w:val="00D634A3"/>
    <w:rsid w:val="00D72339"/>
    <w:rsid w:val="00D73E47"/>
    <w:rsid w:val="00D74ABB"/>
    <w:rsid w:val="00D83CB7"/>
    <w:rsid w:val="00D97DA8"/>
    <w:rsid w:val="00D97FA8"/>
    <w:rsid w:val="00DC7B25"/>
    <w:rsid w:val="00DD5D2C"/>
    <w:rsid w:val="00DD6B73"/>
    <w:rsid w:val="00E112C9"/>
    <w:rsid w:val="00E158F7"/>
    <w:rsid w:val="00E2087E"/>
    <w:rsid w:val="00E23151"/>
    <w:rsid w:val="00E26BD4"/>
    <w:rsid w:val="00E3380C"/>
    <w:rsid w:val="00E36818"/>
    <w:rsid w:val="00E47B97"/>
    <w:rsid w:val="00E634CC"/>
    <w:rsid w:val="00E82F0E"/>
    <w:rsid w:val="00E8308E"/>
    <w:rsid w:val="00E96FAC"/>
    <w:rsid w:val="00EA129F"/>
    <w:rsid w:val="00EB6847"/>
    <w:rsid w:val="00ED0582"/>
    <w:rsid w:val="00EE31F6"/>
    <w:rsid w:val="00EE36DC"/>
    <w:rsid w:val="00F044EE"/>
    <w:rsid w:val="00F3320B"/>
    <w:rsid w:val="00F35DE5"/>
    <w:rsid w:val="00F40E92"/>
    <w:rsid w:val="00F41947"/>
    <w:rsid w:val="00F435AA"/>
    <w:rsid w:val="00F441ED"/>
    <w:rsid w:val="00F76C6A"/>
    <w:rsid w:val="00F83BF1"/>
    <w:rsid w:val="00F90CB9"/>
    <w:rsid w:val="00FB064F"/>
    <w:rsid w:val="00FB144F"/>
    <w:rsid w:val="00FB159A"/>
    <w:rsid w:val="00FB4D77"/>
    <w:rsid w:val="00FB6F7A"/>
    <w:rsid w:val="00FC497D"/>
    <w:rsid w:val="00FC7237"/>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7927A35"/>
  <w15:docId w15:val="{9EF492E7-A05B-43CB-AFE1-9E7F6A59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13D1"/>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character" w:styleId="Kommentarzeichen">
    <w:name w:val="annotation reference"/>
    <w:basedOn w:val="Absatz-Standardschriftart"/>
    <w:uiPriority w:val="99"/>
    <w:semiHidden/>
    <w:unhideWhenUsed/>
    <w:rsid w:val="00493C3A"/>
    <w:rPr>
      <w:sz w:val="16"/>
      <w:szCs w:val="16"/>
    </w:rPr>
  </w:style>
  <w:style w:type="paragraph" w:styleId="Kommentartext">
    <w:name w:val="annotation text"/>
    <w:basedOn w:val="Standard"/>
    <w:link w:val="KommentartextZchn"/>
    <w:uiPriority w:val="99"/>
    <w:unhideWhenUsed/>
    <w:rsid w:val="00493C3A"/>
    <w:rPr>
      <w:sz w:val="20"/>
      <w:szCs w:val="20"/>
    </w:rPr>
  </w:style>
  <w:style w:type="character" w:customStyle="1" w:styleId="KommentartextZchn">
    <w:name w:val="Kommentartext Zchn"/>
    <w:basedOn w:val="Absatz-Standardschriftart"/>
    <w:link w:val="Kommentartext"/>
    <w:uiPriority w:val="99"/>
    <w:rsid w:val="00493C3A"/>
    <w:rPr>
      <w:sz w:val="20"/>
      <w:szCs w:val="20"/>
      <w:lang w:eastAsia="en-US"/>
    </w:rPr>
  </w:style>
  <w:style w:type="paragraph" w:styleId="Kommentarthema">
    <w:name w:val="annotation subject"/>
    <w:basedOn w:val="Kommentartext"/>
    <w:next w:val="Kommentartext"/>
    <w:link w:val="KommentarthemaZchn"/>
    <w:uiPriority w:val="99"/>
    <w:semiHidden/>
    <w:unhideWhenUsed/>
    <w:rsid w:val="00493C3A"/>
    <w:rPr>
      <w:b/>
      <w:bCs/>
    </w:rPr>
  </w:style>
  <w:style w:type="character" w:customStyle="1" w:styleId="KommentarthemaZchn">
    <w:name w:val="Kommentarthema Zchn"/>
    <w:basedOn w:val="KommentartextZchn"/>
    <w:link w:val="Kommentarthema"/>
    <w:uiPriority w:val="99"/>
    <w:semiHidden/>
    <w:rsid w:val="00493C3A"/>
    <w:rPr>
      <w:b/>
      <w:bCs/>
      <w:sz w:val="20"/>
      <w:szCs w:val="20"/>
      <w:lang w:eastAsia="en-US"/>
    </w:rPr>
  </w:style>
  <w:style w:type="paragraph" w:styleId="berarbeitung">
    <w:name w:val="Revision"/>
    <w:hidden/>
    <w:uiPriority w:val="99"/>
    <w:semiHidden/>
    <w:rsid w:val="003978E0"/>
    <w:rPr>
      <w:sz w:val="24"/>
      <w:szCs w:val="24"/>
      <w:lang w:eastAsia="en-US"/>
    </w:rPr>
  </w:style>
  <w:style w:type="table" w:customStyle="1" w:styleId="TableNormal">
    <w:name w:val="Table Normal"/>
    <w:rsid w:val="00B613D1"/>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ssmann-berger.d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rmanpropertypartners.de/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grossmann-berge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ssmann-berger.de" TargetMode="External"/><Relationship Id="rId5" Type="http://schemas.openxmlformats.org/officeDocument/2006/relationships/webSettings" Target="webSettings.xml"/><Relationship Id="rId15" Type="http://schemas.openxmlformats.org/officeDocument/2006/relationships/hyperlink" Target="https://www.grossmann-berger.de/unternehmen/pressemappe/nutzungsbedingungen-presse"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rossmann-berger.de/unternehmen/pressemapp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EDB5-16A0-45B9-B664-C8599D8F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Katharina Koester</cp:lastModifiedBy>
  <cp:revision>2</cp:revision>
  <cp:lastPrinted>2019-04-29T06:32:00Z</cp:lastPrinted>
  <dcterms:created xsi:type="dcterms:W3CDTF">2023-05-08T09:11:00Z</dcterms:created>
  <dcterms:modified xsi:type="dcterms:W3CDTF">2023-05-08T09:11:00Z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1371158753</vt:i4>
  </property>
</Properties>
</file>