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F9034" w14:textId="41450DD0" w:rsidR="000D48D4" w:rsidRPr="006A7D5A" w:rsidRDefault="00D157A0" w:rsidP="00365AF8">
      <w:pPr>
        <w:spacing w:after="0" w:line="360" w:lineRule="auto"/>
        <w:rPr>
          <w:rFonts w:ascii="Arial" w:hAnsi="Arial" w:cs="Arial"/>
          <w:b/>
          <w:sz w:val="27"/>
          <w:szCs w:val="27"/>
        </w:rPr>
      </w:pPr>
      <w:r>
        <w:rPr>
          <w:rFonts w:ascii="Arial" w:hAnsi="Arial"/>
          <w:b/>
        </w:rPr>
        <w:t>Hamburg: New-build apartments/condominiums 1st half of 2022</w:t>
      </w:r>
      <w:r>
        <w:rPr>
          <w:rFonts w:ascii="Arial" w:hAnsi="Arial"/>
          <w:b/>
        </w:rPr>
        <w:br/>
        <w:t xml:space="preserve">Longer lead times </w:t>
      </w:r>
      <w:r w:rsidR="00A76D57" w:rsidRPr="00A76D57">
        <w:rPr>
          <w:rFonts w:ascii="Arial" w:hAnsi="Arial"/>
          <w:b/>
        </w:rPr>
        <w:t>due to changed market environment</w:t>
      </w:r>
    </w:p>
    <w:p w14:paraId="5DC3EAC5" w14:textId="29DB094C" w:rsidR="00590903" w:rsidRPr="00253412" w:rsidRDefault="00590903" w:rsidP="00365AF8">
      <w:pPr>
        <w:spacing w:after="0" w:line="360" w:lineRule="auto"/>
        <w:jc w:val="both"/>
        <w:rPr>
          <w:rFonts w:ascii="Arial" w:hAnsi="Arial" w:cs="Arial"/>
          <w:b/>
          <w:sz w:val="18"/>
          <w:szCs w:val="20"/>
        </w:rPr>
      </w:pPr>
    </w:p>
    <w:p w14:paraId="00F15B69" w14:textId="156C4A60" w:rsidR="003A3E73" w:rsidRDefault="00E90673" w:rsidP="00CD438C">
      <w:pPr>
        <w:spacing w:after="0" w:line="360" w:lineRule="auto"/>
        <w:rPr>
          <w:rFonts w:ascii="Arial" w:hAnsi="Arial" w:cs="Arial"/>
          <w:color w:val="000000"/>
          <w:sz w:val="20"/>
          <w:szCs w:val="20"/>
        </w:rPr>
      </w:pPr>
      <w:r>
        <w:rPr>
          <w:rFonts w:ascii="Arial" w:hAnsi="Arial"/>
          <w:b/>
          <w:sz w:val="20"/>
          <w:szCs w:val="20"/>
        </w:rPr>
        <w:t>Hamburg, 25 August 2022</w:t>
      </w:r>
      <w:r>
        <w:rPr>
          <w:rFonts w:ascii="Arial" w:hAnsi="Arial"/>
          <w:sz w:val="20"/>
          <w:szCs w:val="20"/>
        </w:rPr>
        <w:t xml:space="preserve"> — Since the beginning of the year the business of selling new-build apartments has changed noticeably.</w:t>
      </w:r>
      <w:r>
        <w:rPr>
          <w:rFonts w:ascii="Arial" w:hAnsi="Arial"/>
          <w:color w:val="000000"/>
          <w:sz w:val="20"/>
          <w:szCs w:val="20"/>
        </w:rPr>
        <w:t xml:space="preserve"> </w:t>
      </w:r>
      <w:r>
        <w:rPr>
          <w:rFonts w:ascii="Arial" w:hAnsi="Arial"/>
          <w:i/>
          <w:sz w:val="20"/>
          <w:szCs w:val="20"/>
        </w:rPr>
        <w:t>“The strong rise in mortgage rates and high inflation have already combined to reduce demand somewhat.</w:t>
      </w:r>
      <w:r>
        <w:rPr>
          <w:rFonts w:ascii="Arial" w:hAnsi="Arial"/>
          <w:i/>
          <w:color w:val="000000"/>
          <w:sz w:val="20"/>
          <w:szCs w:val="20"/>
        </w:rPr>
        <w:t xml:space="preserve"> </w:t>
      </w:r>
      <w:r>
        <w:rPr>
          <w:rFonts w:ascii="Arial" w:hAnsi="Arial"/>
          <w:i/>
          <w:sz w:val="20"/>
          <w:szCs w:val="20"/>
        </w:rPr>
        <w:t>Some customers find the current situation unsettling and are rethinking their plans to buy,</w:t>
      </w:r>
      <w:r>
        <w:rPr>
          <w:rFonts w:ascii="Arial" w:hAnsi="Arial"/>
          <w:sz w:val="20"/>
          <w:szCs w:val="20"/>
        </w:rPr>
        <w:t xml:space="preserve">” says </w:t>
      </w:r>
      <w:r>
        <w:rPr>
          <w:rFonts w:ascii="Arial" w:hAnsi="Arial"/>
          <w:b/>
          <w:sz w:val="20"/>
          <w:szCs w:val="20"/>
        </w:rPr>
        <w:t xml:space="preserve">Frank </w:t>
      </w:r>
      <w:proofErr w:type="spellStart"/>
      <w:r>
        <w:rPr>
          <w:rFonts w:ascii="Arial" w:hAnsi="Arial"/>
          <w:b/>
          <w:sz w:val="20"/>
          <w:szCs w:val="20"/>
        </w:rPr>
        <w:t>Stolz</w:t>
      </w:r>
      <w:proofErr w:type="spellEnd"/>
      <w:r>
        <w:rPr>
          <w:rFonts w:ascii="Arial" w:hAnsi="Arial"/>
          <w:b/>
          <w:sz w:val="20"/>
          <w:szCs w:val="20"/>
        </w:rPr>
        <w:t>,</w:t>
      </w:r>
      <w:r>
        <w:rPr>
          <w:rFonts w:ascii="Arial" w:hAnsi="Arial"/>
          <w:sz w:val="20"/>
          <w:szCs w:val="20"/>
        </w:rPr>
        <w:t xml:space="preserve"> managing director of Grossmann &amp; Berger in his summary of the market. </w:t>
      </w:r>
      <w:r>
        <w:rPr>
          <w:rFonts w:ascii="Arial" w:hAnsi="Arial"/>
          <w:i/>
          <w:sz w:val="20"/>
          <w:szCs w:val="20"/>
        </w:rPr>
        <w:t>Potential buyers are increasingly seeking</w:t>
      </w:r>
      <w:r w:rsidR="000A6C4A">
        <w:rPr>
          <w:rFonts w:ascii="Arial" w:hAnsi="Arial"/>
          <w:i/>
          <w:sz w:val="20"/>
          <w:szCs w:val="20"/>
        </w:rPr>
        <w:t xml:space="preserve"> advice, especially on issues such as</w:t>
      </w:r>
      <w:r>
        <w:rPr>
          <w:rFonts w:ascii="Arial" w:hAnsi="Arial"/>
          <w:i/>
          <w:sz w:val="20"/>
          <w:szCs w:val="20"/>
        </w:rPr>
        <w:t xml:space="preserve"> financing the purchase and the benefits of a new-build property in terms of energy efficiency. Therefore properties will take longer to sell in the months ahead.”</w:t>
      </w:r>
      <w:r>
        <w:rPr>
          <w:rFonts w:ascii="Arial" w:hAnsi="Arial"/>
          <w:color w:val="000000"/>
          <w:sz w:val="20"/>
          <w:szCs w:val="20"/>
        </w:rPr>
        <w:t xml:space="preserve">   </w:t>
      </w:r>
    </w:p>
    <w:p w14:paraId="6F6C99BF" w14:textId="77777777" w:rsidR="003A3E73" w:rsidRDefault="003A3E73" w:rsidP="00CD438C">
      <w:pPr>
        <w:spacing w:after="0" w:line="360" w:lineRule="auto"/>
        <w:rPr>
          <w:rFonts w:ascii="Arial" w:hAnsi="Arial" w:cs="Arial"/>
          <w:b/>
          <w:sz w:val="20"/>
          <w:szCs w:val="20"/>
        </w:rPr>
      </w:pPr>
    </w:p>
    <w:p w14:paraId="6E6173D9" w14:textId="05C07625" w:rsidR="00181400" w:rsidRPr="00181400" w:rsidRDefault="00181400" w:rsidP="00CD438C">
      <w:pPr>
        <w:spacing w:after="0" w:line="360" w:lineRule="auto"/>
        <w:rPr>
          <w:rFonts w:ascii="Arial" w:hAnsi="Arial" w:cs="Arial"/>
          <w:b/>
          <w:sz w:val="20"/>
          <w:szCs w:val="20"/>
        </w:rPr>
      </w:pPr>
      <w:r>
        <w:rPr>
          <w:rFonts w:ascii="Arial" w:hAnsi="Arial"/>
          <w:b/>
          <w:sz w:val="20"/>
          <w:szCs w:val="20"/>
        </w:rPr>
        <w:t>Prices rising more slowly in the 1st half of 2022</w:t>
      </w:r>
    </w:p>
    <w:p w14:paraId="29C5FF35" w14:textId="6CB8CC95" w:rsidR="008311BC" w:rsidRDefault="00181400" w:rsidP="00CD438C">
      <w:pPr>
        <w:spacing w:after="0" w:line="360" w:lineRule="auto"/>
        <w:rPr>
          <w:rFonts w:ascii="Arial" w:hAnsi="Arial" w:cs="Arial"/>
          <w:sz w:val="20"/>
          <w:szCs w:val="20"/>
        </w:rPr>
      </w:pPr>
      <w:proofErr w:type="spellStart"/>
      <w:r>
        <w:rPr>
          <w:rFonts w:ascii="Arial" w:hAnsi="Arial"/>
          <w:b/>
          <w:sz w:val="20"/>
          <w:szCs w:val="20"/>
        </w:rPr>
        <w:t>Stolz</w:t>
      </w:r>
      <w:proofErr w:type="spellEnd"/>
      <w:r>
        <w:rPr>
          <w:rFonts w:ascii="Arial" w:hAnsi="Arial"/>
          <w:sz w:val="20"/>
          <w:szCs w:val="20"/>
        </w:rPr>
        <w:t xml:space="preserve"> reports that</w:t>
      </w:r>
      <w:r w:rsidR="000A6C4A">
        <w:rPr>
          <w:rFonts w:ascii="Arial" w:hAnsi="Arial"/>
          <w:sz w:val="20"/>
          <w:szCs w:val="20"/>
        </w:rPr>
        <w:t>,</w:t>
      </w:r>
      <w:r>
        <w:rPr>
          <w:rFonts w:ascii="Arial" w:hAnsi="Arial"/>
          <w:sz w:val="20"/>
          <w:szCs w:val="20"/>
        </w:rPr>
        <w:t xml:space="preserve"> </w:t>
      </w:r>
      <w:r>
        <w:rPr>
          <w:rFonts w:ascii="Arial" w:hAnsi="Arial"/>
          <w:i/>
          <w:sz w:val="20"/>
          <w:szCs w:val="20"/>
        </w:rPr>
        <w:t>“because the situation has changed, we are no longer registering the enormous surges in prices seen in recent years.”</w:t>
      </w:r>
      <w:r>
        <w:rPr>
          <w:rFonts w:ascii="Arial" w:hAnsi="Arial"/>
          <w:sz w:val="20"/>
          <w:szCs w:val="20"/>
        </w:rPr>
        <w:t xml:space="preserve"> Research by Grossmann &amp; Berger reveals that the price of a new-build apartment in Hamburg is holding steady. Available figures for the 1st half of 2022 show an </w:t>
      </w:r>
      <w:r w:rsidR="000A6C4A">
        <w:rPr>
          <w:rFonts w:ascii="Arial" w:hAnsi="Arial"/>
          <w:sz w:val="20"/>
          <w:szCs w:val="20"/>
        </w:rPr>
        <w:t xml:space="preserve">average asking price* of €8,430 </w:t>
      </w:r>
      <w:r>
        <w:rPr>
          <w:rFonts w:ascii="Arial" w:hAnsi="Arial"/>
          <w:sz w:val="20"/>
          <w:szCs w:val="20"/>
        </w:rPr>
        <w:t xml:space="preserve">per square meter in development starts within </w:t>
      </w:r>
      <w:r>
        <w:rPr>
          <w:rFonts w:ascii="Arial" w:hAnsi="Arial"/>
          <w:sz w:val="20"/>
          <w:szCs w:val="20"/>
          <w:u w:val="single"/>
        </w:rPr>
        <w:t>Hamburg city limits</w:t>
      </w:r>
      <w:r>
        <w:rPr>
          <w:rFonts w:ascii="Arial" w:hAnsi="Arial"/>
          <w:sz w:val="20"/>
          <w:szCs w:val="20"/>
        </w:rPr>
        <w:t>. This rate is a mere 0.6 % lower than the price for the full year 2021. In the</w:t>
      </w:r>
      <w:r>
        <w:rPr>
          <w:rFonts w:ascii="Arial" w:hAnsi="Arial"/>
          <w:sz w:val="20"/>
          <w:szCs w:val="20"/>
          <w:u w:val="single"/>
        </w:rPr>
        <w:t xml:space="preserve"> top 23 residential districts</w:t>
      </w:r>
      <w:r>
        <w:rPr>
          <w:rFonts w:ascii="Arial" w:hAnsi="Arial"/>
          <w:sz w:val="20"/>
          <w:szCs w:val="20"/>
        </w:rPr>
        <w:t xml:space="preserve">**, i.e. the 23 most sought-after parts of Hamburg, purchase prices were actually 7.2 % higher at €11,100/m². </w:t>
      </w:r>
    </w:p>
    <w:p w14:paraId="73EDC407" w14:textId="77777777" w:rsidR="00137571" w:rsidRDefault="00137571" w:rsidP="00CD438C">
      <w:pPr>
        <w:spacing w:after="0" w:line="360" w:lineRule="auto"/>
        <w:rPr>
          <w:rFonts w:ascii="Arial" w:hAnsi="Arial" w:cs="Arial"/>
          <w:sz w:val="20"/>
          <w:szCs w:val="20"/>
        </w:rPr>
      </w:pPr>
    </w:p>
    <w:p w14:paraId="0F8A3EC3" w14:textId="77777777" w:rsidR="00454525" w:rsidRDefault="00454525" w:rsidP="00454525">
      <w:pPr>
        <w:spacing w:after="0" w:line="360" w:lineRule="auto"/>
        <w:rPr>
          <w:rFonts w:ascii="Arial" w:hAnsi="Arial" w:cs="Arial"/>
          <w:b/>
          <w:sz w:val="20"/>
          <w:szCs w:val="20"/>
        </w:rPr>
      </w:pPr>
      <w:r>
        <w:rPr>
          <w:rFonts w:ascii="Arial" w:hAnsi="Arial"/>
          <w:b/>
          <w:sz w:val="20"/>
          <w:szCs w:val="20"/>
        </w:rPr>
        <w:t>Considerably more construction starts</w:t>
      </w:r>
    </w:p>
    <w:p w14:paraId="35E78FF3" w14:textId="38B3AA52" w:rsidR="00454525" w:rsidRDefault="008E77C5" w:rsidP="00CD438C">
      <w:pPr>
        <w:spacing w:after="0" w:line="360" w:lineRule="auto"/>
        <w:rPr>
          <w:rFonts w:ascii="Arial" w:hAnsi="Arial" w:cs="Arial"/>
          <w:sz w:val="20"/>
          <w:szCs w:val="20"/>
        </w:rPr>
      </w:pPr>
      <w:r>
        <w:rPr>
          <w:rFonts w:ascii="Arial" w:hAnsi="Arial"/>
          <w:sz w:val="20"/>
          <w:szCs w:val="20"/>
        </w:rPr>
        <w:t xml:space="preserve">Grossmann &amp; Berger noted an increased supply of properties on the market in the 1st half of 2022. Year on year the number of properties coming onto the market grew by 23 developments and 252 residential units.  </w:t>
      </w:r>
      <w:r>
        <w:rPr>
          <w:rFonts w:ascii="Arial" w:hAnsi="Arial"/>
          <w:i/>
          <w:sz w:val="20"/>
          <w:szCs w:val="20"/>
        </w:rPr>
        <w:t>“Some of the developments which had been delayed for a long time by the pandemic went on sale at the beginning of the year,”</w:t>
      </w:r>
      <w:r>
        <w:rPr>
          <w:rFonts w:ascii="Arial" w:hAnsi="Arial"/>
          <w:sz w:val="20"/>
          <w:szCs w:val="20"/>
        </w:rPr>
        <w:t xml:space="preserve"> remarks </w:t>
      </w:r>
      <w:proofErr w:type="spellStart"/>
      <w:r>
        <w:rPr>
          <w:rFonts w:ascii="Arial" w:hAnsi="Arial"/>
          <w:b/>
          <w:sz w:val="20"/>
          <w:szCs w:val="20"/>
        </w:rPr>
        <w:t>Stolz</w:t>
      </w:r>
      <w:proofErr w:type="spellEnd"/>
      <w:r>
        <w:rPr>
          <w:rFonts w:ascii="Arial" w:hAnsi="Arial"/>
          <w:b/>
          <w:sz w:val="20"/>
          <w:szCs w:val="20"/>
        </w:rPr>
        <w:t>.</w:t>
      </w:r>
      <w:r>
        <w:rPr>
          <w:rFonts w:ascii="Arial" w:hAnsi="Arial"/>
          <w:sz w:val="20"/>
          <w:szCs w:val="20"/>
        </w:rPr>
        <w:t xml:space="preserve"> Between January and June Grossmann &amp; Berger noted the start of 49 development projects with 691 residential units. In Rothenburgsort 210 units went on sale, followed by 63 in </w:t>
      </w:r>
      <w:proofErr w:type="spellStart"/>
      <w:r>
        <w:rPr>
          <w:rFonts w:ascii="Arial" w:hAnsi="Arial"/>
          <w:sz w:val="20"/>
          <w:szCs w:val="20"/>
        </w:rPr>
        <w:t>Barmbek</w:t>
      </w:r>
      <w:proofErr w:type="spellEnd"/>
      <w:r>
        <w:rPr>
          <w:rFonts w:ascii="Arial" w:hAnsi="Arial"/>
          <w:sz w:val="20"/>
          <w:szCs w:val="20"/>
        </w:rPr>
        <w:t xml:space="preserve">-South and 54 in Horn. The average new-build apartment in Hamburg was 86 m² in size and sold for €728,100. In the </w:t>
      </w:r>
      <w:r>
        <w:rPr>
          <w:rFonts w:ascii="Arial" w:hAnsi="Arial"/>
          <w:sz w:val="20"/>
          <w:szCs w:val="20"/>
          <w:u w:val="single"/>
        </w:rPr>
        <w:t>top 23 residential districts</w:t>
      </w:r>
      <w:r>
        <w:rPr>
          <w:rFonts w:ascii="Arial" w:hAnsi="Arial"/>
          <w:sz w:val="20"/>
          <w:szCs w:val="20"/>
        </w:rPr>
        <w:t xml:space="preserve"> the price was €854,700 and thus some 17 % more than the average in Hamburg but for 11 % less living space (77 m²). Grossmann &amp; Berger calculated that the highest average square-metre price in the 1st half of 2022 was €13,500 for units in a small development in </w:t>
      </w:r>
      <w:proofErr w:type="spellStart"/>
      <w:r>
        <w:rPr>
          <w:rFonts w:ascii="Arial" w:hAnsi="Arial"/>
          <w:sz w:val="20"/>
          <w:szCs w:val="20"/>
        </w:rPr>
        <w:t>Ottensen</w:t>
      </w:r>
      <w:proofErr w:type="spellEnd"/>
      <w:r>
        <w:rPr>
          <w:rFonts w:ascii="Arial" w:hAnsi="Arial"/>
          <w:sz w:val="20"/>
          <w:szCs w:val="20"/>
        </w:rPr>
        <w:t xml:space="preserve"> district.  </w:t>
      </w:r>
    </w:p>
    <w:p w14:paraId="2E90F6D7" w14:textId="0A5A5340" w:rsidR="00137571" w:rsidRDefault="00137571" w:rsidP="00CD438C">
      <w:pPr>
        <w:spacing w:after="0" w:line="360" w:lineRule="auto"/>
        <w:rPr>
          <w:rFonts w:ascii="Arial" w:hAnsi="Arial" w:cs="Arial"/>
          <w:sz w:val="20"/>
          <w:szCs w:val="20"/>
        </w:rPr>
      </w:pPr>
    </w:p>
    <w:p w14:paraId="7FB1AFC1" w14:textId="47F9B804" w:rsidR="00137571" w:rsidRDefault="00137571" w:rsidP="00137571">
      <w:pPr>
        <w:spacing w:after="0" w:line="360" w:lineRule="auto"/>
        <w:rPr>
          <w:rFonts w:ascii="Arial" w:hAnsi="Arial" w:cs="Arial"/>
          <w:b/>
          <w:sz w:val="20"/>
          <w:szCs w:val="20"/>
        </w:rPr>
      </w:pPr>
      <w:r>
        <w:rPr>
          <w:rFonts w:ascii="Arial" w:hAnsi="Arial"/>
          <w:b/>
          <w:sz w:val="20"/>
          <w:szCs w:val="20"/>
        </w:rPr>
        <w:t xml:space="preserve">Forecast: Prices are stabilizing </w:t>
      </w:r>
    </w:p>
    <w:p w14:paraId="5EB07DAA" w14:textId="78BFE18E" w:rsidR="00137571" w:rsidRDefault="00137571" w:rsidP="00137571">
      <w:pPr>
        <w:pStyle w:val="Default"/>
        <w:spacing w:line="360" w:lineRule="auto"/>
        <w:rPr>
          <w:sz w:val="20"/>
          <w:szCs w:val="20"/>
        </w:rPr>
      </w:pPr>
      <w:r>
        <w:rPr>
          <w:i/>
          <w:sz w:val="20"/>
          <w:szCs w:val="20"/>
        </w:rPr>
        <w:t xml:space="preserve">“Overall, we expect to see purchase prices </w:t>
      </w:r>
      <w:r w:rsidR="006059E9">
        <w:rPr>
          <w:i/>
          <w:sz w:val="20"/>
          <w:szCs w:val="20"/>
        </w:rPr>
        <w:t>stabilize</w:t>
      </w:r>
      <w:r>
        <w:rPr>
          <w:i/>
          <w:sz w:val="20"/>
          <w:szCs w:val="20"/>
        </w:rPr>
        <w:t xml:space="preserve"> in the next few months,”</w:t>
      </w:r>
      <w:r>
        <w:rPr>
          <w:sz w:val="20"/>
          <w:szCs w:val="20"/>
        </w:rPr>
        <w:t xml:space="preserve"> predicts </w:t>
      </w:r>
      <w:proofErr w:type="spellStart"/>
      <w:r>
        <w:rPr>
          <w:b/>
          <w:sz w:val="20"/>
          <w:szCs w:val="20"/>
        </w:rPr>
        <w:t>Stolz</w:t>
      </w:r>
      <w:proofErr w:type="spellEnd"/>
      <w:r>
        <w:rPr>
          <w:b/>
          <w:sz w:val="20"/>
          <w:szCs w:val="20"/>
        </w:rPr>
        <w:t>.</w:t>
      </w:r>
      <w:r>
        <w:rPr>
          <w:i/>
          <w:sz w:val="20"/>
          <w:szCs w:val="20"/>
        </w:rPr>
        <w:t xml:space="preserve"> </w:t>
      </w:r>
      <w:r>
        <w:rPr>
          <w:sz w:val="20"/>
          <w:szCs w:val="20"/>
        </w:rPr>
        <w:t xml:space="preserve">The G&amp;B Price Trend*** indicates that in 2023 the average asking price for a standard new-build apartment/condominium will settle at its current high level: an average of €8,500/m² within </w:t>
      </w:r>
      <w:r>
        <w:rPr>
          <w:sz w:val="20"/>
          <w:szCs w:val="20"/>
          <w:u w:val="single"/>
        </w:rPr>
        <w:t>Hamburg city limits</w:t>
      </w:r>
      <w:r>
        <w:rPr>
          <w:sz w:val="20"/>
          <w:szCs w:val="20"/>
        </w:rPr>
        <w:t xml:space="preserve"> and €11.000/m² in the </w:t>
      </w:r>
      <w:r>
        <w:rPr>
          <w:sz w:val="20"/>
          <w:szCs w:val="20"/>
          <w:u w:val="single"/>
        </w:rPr>
        <w:t>top 23</w:t>
      </w:r>
      <w:r>
        <w:rPr>
          <w:sz w:val="20"/>
          <w:szCs w:val="20"/>
        </w:rPr>
        <w:t xml:space="preserve">. </w:t>
      </w:r>
    </w:p>
    <w:p w14:paraId="46387A1E" w14:textId="77777777" w:rsidR="00137571" w:rsidRPr="007E5107" w:rsidRDefault="00137571" w:rsidP="00CD438C">
      <w:pPr>
        <w:spacing w:after="0" w:line="360" w:lineRule="auto"/>
        <w:rPr>
          <w:rFonts w:ascii="Arial" w:hAnsi="Arial" w:cs="Arial"/>
          <w:sz w:val="20"/>
          <w:szCs w:val="20"/>
        </w:rPr>
      </w:pPr>
    </w:p>
    <w:p w14:paraId="617D894C" w14:textId="0B93C0C1" w:rsidR="007E5107" w:rsidRDefault="007E5107" w:rsidP="00707DD9">
      <w:pPr>
        <w:spacing w:after="0" w:line="360" w:lineRule="auto"/>
        <w:rPr>
          <w:rFonts w:ascii="Arial" w:hAnsi="Arial" w:cs="Arial"/>
          <w:b/>
          <w:sz w:val="20"/>
          <w:szCs w:val="20"/>
        </w:rPr>
      </w:pPr>
    </w:p>
    <w:p w14:paraId="5F9DA9D1" w14:textId="6B132907" w:rsidR="00707DD9" w:rsidRPr="0018357C" w:rsidRDefault="00707DD9" w:rsidP="00707DD9">
      <w:pPr>
        <w:spacing w:after="0" w:line="360" w:lineRule="auto"/>
        <w:rPr>
          <w:rFonts w:ascii="Arial" w:hAnsi="Arial" w:cs="Arial"/>
          <w:sz w:val="20"/>
          <w:szCs w:val="20"/>
        </w:rPr>
      </w:pPr>
      <w:r>
        <w:rPr>
          <w:rFonts w:ascii="Arial" w:hAnsi="Arial"/>
          <w:sz w:val="20"/>
          <w:szCs w:val="20"/>
        </w:rPr>
        <w:lastRenderedPageBreak/>
        <w:t xml:space="preserve">The detailed </w:t>
      </w:r>
      <w:hyperlink r:id="rId8" w:tgtFrame="_blank" w:history="1">
        <w:r>
          <w:rPr>
            <w:rStyle w:val="Hyperlink"/>
            <w:rFonts w:ascii="Arial" w:hAnsi="Arial"/>
            <w:sz w:val="20"/>
            <w:szCs w:val="20"/>
          </w:rPr>
          <w:t>G&amp;B Price Trend 2023, new-build apartments in Hamburg</w:t>
        </w:r>
      </w:hyperlink>
      <w:r>
        <w:rPr>
          <w:rFonts w:ascii="Arial" w:hAnsi="Arial"/>
          <w:sz w:val="20"/>
          <w:szCs w:val="20"/>
        </w:rPr>
        <w:t xml:space="preserve"> is available for you to download from our website .</w:t>
      </w:r>
    </w:p>
    <w:p w14:paraId="2FB71555" w14:textId="1BB7E3CC" w:rsidR="00707DD9" w:rsidRDefault="00707DD9" w:rsidP="000B1227">
      <w:pPr>
        <w:spacing w:after="0" w:line="360" w:lineRule="auto"/>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01"/>
      </w:tblGrid>
      <w:tr w:rsidR="004237AB" w14:paraId="04CF9F55" w14:textId="77777777" w:rsidTr="003A75FC">
        <w:trPr>
          <w:trHeight w:val="1109"/>
        </w:trPr>
        <w:tc>
          <w:tcPr>
            <w:tcW w:w="9501" w:type="dxa"/>
          </w:tcPr>
          <w:p w14:paraId="2CE4C974" w14:textId="55875CCD" w:rsidR="004237AB" w:rsidRDefault="004237AB" w:rsidP="004D7089">
            <w:pPr>
              <w:spacing w:after="0" w:line="360" w:lineRule="auto"/>
              <w:rPr>
                <w:rFonts w:ascii="Arial" w:hAnsi="Arial" w:cs="Arial"/>
                <w:b/>
                <w:sz w:val="18"/>
                <w:szCs w:val="18"/>
              </w:rPr>
            </w:pPr>
            <w:r>
              <w:rPr>
                <w:rFonts w:ascii="Arial" w:hAnsi="Arial"/>
                <w:b/>
                <w:sz w:val="18"/>
                <w:szCs w:val="18"/>
              </w:rPr>
              <w:t>* Average asking price:</w:t>
            </w:r>
          </w:p>
          <w:p w14:paraId="210CD838" w14:textId="2D90B193" w:rsidR="004237AB" w:rsidRPr="004237AB" w:rsidRDefault="004237AB" w:rsidP="004D7089">
            <w:pPr>
              <w:spacing w:after="0" w:line="360" w:lineRule="auto"/>
              <w:rPr>
                <w:rFonts w:ascii="Arial" w:hAnsi="Arial" w:cs="Arial"/>
                <w:sz w:val="18"/>
                <w:szCs w:val="18"/>
              </w:rPr>
            </w:pPr>
            <w:r>
              <w:rPr>
                <w:rFonts w:ascii="Arial" w:hAnsi="Arial"/>
                <w:sz w:val="18"/>
                <w:szCs w:val="18"/>
              </w:rPr>
              <w:t>Figure calculated in reference to all new-build apartment developments included in the survey whose construction start falls within a defined period</w:t>
            </w:r>
          </w:p>
        </w:tc>
      </w:tr>
      <w:tr w:rsidR="004237AB" w14:paraId="6A214721" w14:textId="77777777" w:rsidTr="003A75FC">
        <w:trPr>
          <w:trHeight w:val="1407"/>
        </w:trPr>
        <w:tc>
          <w:tcPr>
            <w:tcW w:w="9501" w:type="dxa"/>
          </w:tcPr>
          <w:p w14:paraId="7F8D4872" w14:textId="2DA50DE7" w:rsidR="004237AB" w:rsidRDefault="004237AB" w:rsidP="004237AB">
            <w:pPr>
              <w:spacing w:after="0" w:line="360" w:lineRule="auto"/>
              <w:rPr>
                <w:rFonts w:ascii="Arial" w:hAnsi="Arial" w:cs="Arial"/>
                <w:b/>
                <w:sz w:val="18"/>
                <w:szCs w:val="18"/>
              </w:rPr>
            </w:pPr>
            <w:r>
              <w:rPr>
                <w:rFonts w:ascii="Arial" w:hAnsi="Arial"/>
                <w:sz w:val="18"/>
                <w:szCs w:val="18"/>
              </w:rPr>
              <w:t>** Grossmann &amp; Berger counts the following 23 parts of the city with the greatest new-build demand as the</w:t>
            </w:r>
            <w:r>
              <w:rPr>
                <w:rFonts w:ascii="Arial" w:hAnsi="Arial"/>
                <w:b/>
                <w:sz w:val="18"/>
                <w:szCs w:val="18"/>
              </w:rPr>
              <w:t xml:space="preserve"> top 23 residential districts.</w:t>
            </w:r>
            <w:r>
              <w:rPr>
                <w:rFonts w:ascii="Arial" w:hAnsi="Arial"/>
                <w:sz w:val="18"/>
                <w:szCs w:val="18"/>
              </w:rPr>
              <w:t xml:space="preserve"> </w:t>
            </w:r>
            <w:proofErr w:type="spellStart"/>
            <w:r>
              <w:rPr>
                <w:rFonts w:ascii="Arial" w:hAnsi="Arial"/>
                <w:sz w:val="18"/>
                <w:szCs w:val="18"/>
              </w:rPr>
              <w:t>Alsterdorf</w:t>
            </w:r>
            <w:proofErr w:type="spellEnd"/>
            <w:r>
              <w:rPr>
                <w:rFonts w:ascii="Arial" w:hAnsi="Arial"/>
                <w:sz w:val="18"/>
                <w:szCs w:val="18"/>
              </w:rPr>
              <w:t>, Altona-</w:t>
            </w:r>
            <w:proofErr w:type="spellStart"/>
            <w:r>
              <w:rPr>
                <w:rFonts w:ascii="Arial" w:hAnsi="Arial"/>
                <w:sz w:val="18"/>
                <w:szCs w:val="18"/>
              </w:rPr>
              <w:t>Altstadt</w:t>
            </w:r>
            <w:proofErr w:type="spellEnd"/>
            <w:r>
              <w:rPr>
                <w:rFonts w:ascii="Arial" w:hAnsi="Arial"/>
                <w:sz w:val="18"/>
                <w:szCs w:val="18"/>
              </w:rPr>
              <w:t xml:space="preserve">, Altona North, </w:t>
            </w:r>
            <w:proofErr w:type="spellStart"/>
            <w:r>
              <w:rPr>
                <w:rFonts w:ascii="Arial" w:hAnsi="Arial"/>
                <w:sz w:val="18"/>
                <w:szCs w:val="18"/>
              </w:rPr>
              <w:t>Bahrenfeld</w:t>
            </w:r>
            <w:proofErr w:type="spellEnd"/>
            <w:r>
              <w:rPr>
                <w:rFonts w:ascii="Arial" w:hAnsi="Arial"/>
                <w:sz w:val="18"/>
                <w:szCs w:val="18"/>
              </w:rPr>
              <w:t xml:space="preserve">, </w:t>
            </w:r>
            <w:proofErr w:type="spellStart"/>
            <w:r>
              <w:rPr>
                <w:rFonts w:ascii="Arial" w:hAnsi="Arial"/>
                <w:sz w:val="18"/>
                <w:szCs w:val="18"/>
              </w:rPr>
              <w:t>Barmbek</w:t>
            </w:r>
            <w:proofErr w:type="spellEnd"/>
            <w:r>
              <w:rPr>
                <w:rFonts w:ascii="Arial" w:hAnsi="Arial"/>
                <w:sz w:val="18"/>
                <w:szCs w:val="18"/>
              </w:rPr>
              <w:t xml:space="preserve"> North, </w:t>
            </w:r>
            <w:proofErr w:type="spellStart"/>
            <w:r>
              <w:rPr>
                <w:rFonts w:ascii="Arial" w:hAnsi="Arial"/>
                <w:sz w:val="18"/>
                <w:szCs w:val="18"/>
              </w:rPr>
              <w:t>Barmbek</w:t>
            </w:r>
            <w:proofErr w:type="spellEnd"/>
            <w:r>
              <w:rPr>
                <w:rFonts w:ascii="Arial" w:hAnsi="Arial"/>
                <w:sz w:val="18"/>
                <w:szCs w:val="18"/>
              </w:rPr>
              <w:t xml:space="preserve"> South, </w:t>
            </w:r>
            <w:proofErr w:type="spellStart"/>
            <w:r>
              <w:rPr>
                <w:rFonts w:ascii="Arial" w:hAnsi="Arial"/>
                <w:sz w:val="18"/>
                <w:szCs w:val="18"/>
              </w:rPr>
              <w:t>Eilbek</w:t>
            </w:r>
            <w:proofErr w:type="spellEnd"/>
            <w:r>
              <w:rPr>
                <w:rFonts w:ascii="Arial" w:hAnsi="Arial"/>
                <w:sz w:val="18"/>
                <w:szCs w:val="18"/>
              </w:rPr>
              <w:t xml:space="preserve">, </w:t>
            </w:r>
            <w:proofErr w:type="spellStart"/>
            <w:r>
              <w:rPr>
                <w:rFonts w:ascii="Arial" w:hAnsi="Arial"/>
                <w:sz w:val="18"/>
                <w:szCs w:val="18"/>
              </w:rPr>
              <w:t>Eimsbüttel</w:t>
            </w:r>
            <w:proofErr w:type="spellEnd"/>
            <w:r>
              <w:rPr>
                <w:rFonts w:ascii="Arial" w:hAnsi="Arial"/>
                <w:sz w:val="18"/>
                <w:szCs w:val="18"/>
              </w:rPr>
              <w:t xml:space="preserve">, Eppendorf, HafenCity, </w:t>
            </w:r>
            <w:proofErr w:type="spellStart"/>
            <w:r>
              <w:rPr>
                <w:rFonts w:ascii="Arial" w:hAnsi="Arial"/>
                <w:sz w:val="18"/>
                <w:szCs w:val="18"/>
              </w:rPr>
              <w:t>Harvestehude</w:t>
            </w:r>
            <w:proofErr w:type="spellEnd"/>
            <w:r>
              <w:rPr>
                <w:rFonts w:ascii="Arial" w:hAnsi="Arial"/>
                <w:sz w:val="18"/>
                <w:szCs w:val="18"/>
              </w:rPr>
              <w:t xml:space="preserve">, </w:t>
            </w:r>
            <w:proofErr w:type="spellStart"/>
            <w:r>
              <w:rPr>
                <w:rFonts w:ascii="Arial" w:hAnsi="Arial"/>
                <w:sz w:val="18"/>
                <w:szCs w:val="18"/>
              </w:rPr>
              <w:t>Hoheluft</w:t>
            </w:r>
            <w:proofErr w:type="spellEnd"/>
            <w:r>
              <w:rPr>
                <w:rFonts w:ascii="Arial" w:hAnsi="Arial"/>
                <w:sz w:val="18"/>
                <w:szCs w:val="18"/>
              </w:rPr>
              <w:t xml:space="preserve"> East, </w:t>
            </w:r>
            <w:proofErr w:type="spellStart"/>
            <w:r>
              <w:rPr>
                <w:rFonts w:ascii="Arial" w:hAnsi="Arial"/>
                <w:sz w:val="18"/>
                <w:szCs w:val="18"/>
              </w:rPr>
              <w:t>Hoheluft</w:t>
            </w:r>
            <w:proofErr w:type="spellEnd"/>
            <w:r>
              <w:rPr>
                <w:rFonts w:ascii="Arial" w:hAnsi="Arial"/>
                <w:sz w:val="18"/>
                <w:szCs w:val="18"/>
              </w:rPr>
              <w:t xml:space="preserve"> West, </w:t>
            </w:r>
            <w:proofErr w:type="spellStart"/>
            <w:r>
              <w:rPr>
                <w:rFonts w:ascii="Arial" w:hAnsi="Arial"/>
                <w:sz w:val="18"/>
                <w:szCs w:val="18"/>
              </w:rPr>
              <w:t>Hohenfelde</w:t>
            </w:r>
            <w:proofErr w:type="spellEnd"/>
            <w:r>
              <w:rPr>
                <w:rFonts w:ascii="Arial" w:hAnsi="Arial"/>
                <w:sz w:val="18"/>
                <w:szCs w:val="18"/>
              </w:rPr>
              <w:t xml:space="preserve">, </w:t>
            </w:r>
            <w:proofErr w:type="spellStart"/>
            <w:r>
              <w:rPr>
                <w:rFonts w:ascii="Arial" w:hAnsi="Arial"/>
                <w:sz w:val="18"/>
                <w:szCs w:val="18"/>
              </w:rPr>
              <w:t>Lokstedt</w:t>
            </w:r>
            <w:proofErr w:type="spellEnd"/>
            <w:r>
              <w:rPr>
                <w:rFonts w:ascii="Arial" w:hAnsi="Arial"/>
                <w:sz w:val="18"/>
                <w:szCs w:val="18"/>
              </w:rPr>
              <w:t xml:space="preserve">, </w:t>
            </w:r>
            <w:proofErr w:type="spellStart"/>
            <w:r>
              <w:rPr>
                <w:rFonts w:ascii="Arial" w:hAnsi="Arial"/>
                <w:sz w:val="18"/>
                <w:szCs w:val="18"/>
              </w:rPr>
              <w:t>Othmarschen</w:t>
            </w:r>
            <w:proofErr w:type="spellEnd"/>
            <w:r>
              <w:rPr>
                <w:rFonts w:ascii="Arial" w:hAnsi="Arial"/>
                <w:sz w:val="18"/>
                <w:szCs w:val="18"/>
              </w:rPr>
              <w:t xml:space="preserve">, </w:t>
            </w:r>
            <w:proofErr w:type="spellStart"/>
            <w:r>
              <w:rPr>
                <w:rFonts w:ascii="Arial" w:hAnsi="Arial"/>
                <w:sz w:val="18"/>
                <w:szCs w:val="18"/>
              </w:rPr>
              <w:t>Ottensen</w:t>
            </w:r>
            <w:proofErr w:type="spellEnd"/>
            <w:r>
              <w:rPr>
                <w:rFonts w:ascii="Arial" w:hAnsi="Arial"/>
                <w:sz w:val="18"/>
                <w:szCs w:val="18"/>
              </w:rPr>
              <w:t xml:space="preserve">, </w:t>
            </w:r>
            <w:proofErr w:type="spellStart"/>
            <w:r>
              <w:rPr>
                <w:rFonts w:ascii="Arial" w:hAnsi="Arial"/>
                <w:sz w:val="18"/>
                <w:szCs w:val="18"/>
              </w:rPr>
              <w:t>Rotherbaum</w:t>
            </w:r>
            <w:proofErr w:type="spellEnd"/>
            <w:r>
              <w:rPr>
                <w:rFonts w:ascii="Arial" w:hAnsi="Arial"/>
                <w:sz w:val="18"/>
                <w:szCs w:val="18"/>
              </w:rPr>
              <w:t xml:space="preserve">, St. Georg, St. Pauli, </w:t>
            </w:r>
            <w:proofErr w:type="spellStart"/>
            <w:r>
              <w:rPr>
                <w:rFonts w:ascii="Arial" w:hAnsi="Arial"/>
                <w:sz w:val="18"/>
                <w:szCs w:val="18"/>
              </w:rPr>
              <w:t>Sternschanze</w:t>
            </w:r>
            <w:proofErr w:type="spellEnd"/>
            <w:r>
              <w:rPr>
                <w:rFonts w:ascii="Arial" w:hAnsi="Arial"/>
                <w:sz w:val="18"/>
                <w:szCs w:val="18"/>
              </w:rPr>
              <w:t>, Uhlenhorst, Winterhude</w:t>
            </w:r>
          </w:p>
        </w:tc>
      </w:tr>
      <w:tr w:rsidR="004237AB" w14:paraId="56AF74F2" w14:textId="77777777" w:rsidTr="003A75FC">
        <w:trPr>
          <w:trHeight w:val="1413"/>
        </w:trPr>
        <w:tc>
          <w:tcPr>
            <w:tcW w:w="9501" w:type="dxa"/>
          </w:tcPr>
          <w:p w14:paraId="404B4FB2" w14:textId="62574328" w:rsidR="004237AB" w:rsidRPr="00A27908" w:rsidRDefault="00A76D57" w:rsidP="004237AB">
            <w:pPr>
              <w:spacing w:after="0" w:line="360" w:lineRule="auto"/>
              <w:rPr>
                <w:rFonts w:ascii="Arial" w:hAnsi="Arial" w:cs="Arial"/>
                <w:sz w:val="18"/>
                <w:szCs w:val="18"/>
              </w:rPr>
            </w:pPr>
            <w:r>
              <w:rPr>
                <w:rFonts w:ascii="Arial" w:hAnsi="Arial"/>
                <w:b/>
                <w:sz w:val="18"/>
                <w:szCs w:val="18"/>
              </w:rPr>
              <w:t>***</w:t>
            </w:r>
            <w:r w:rsidR="004237AB">
              <w:rPr>
                <w:rFonts w:ascii="Arial" w:hAnsi="Arial"/>
                <w:b/>
                <w:sz w:val="18"/>
                <w:szCs w:val="18"/>
              </w:rPr>
              <w:t>G&amp;B Price Trend</w:t>
            </w:r>
            <w:r w:rsidR="004237AB">
              <w:rPr>
                <w:rFonts w:ascii="Arial" w:hAnsi="Arial"/>
                <w:sz w:val="18"/>
                <w:szCs w:val="18"/>
              </w:rPr>
              <w:t>:</w:t>
            </w:r>
          </w:p>
          <w:p w14:paraId="13E516FC" w14:textId="4485668C" w:rsidR="004237AB" w:rsidRPr="00A27908" w:rsidRDefault="004237AB" w:rsidP="009F514D">
            <w:pPr>
              <w:spacing w:after="0" w:line="360" w:lineRule="auto"/>
              <w:rPr>
                <w:rFonts w:ascii="Arial" w:hAnsi="Arial" w:cs="Arial"/>
                <w:sz w:val="18"/>
                <w:szCs w:val="18"/>
              </w:rPr>
            </w:pPr>
            <w:r>
              <w:rPr>
                <w:rFonts w:ascii="Arial" w:hAnsi="Arial"/>
                <w:sz w:val="18"/>
                <w:szCs w:val="18"/>
              </w:rPr>
              <w:t xml:space="preserve">Estimate of the prices buyers are prepared to pay for a </w:t>
            </w:r>
            <w:r>
              <w:rPr>
                <w:rFonts w:ascii="Arial" w:hAnsi="Arial"/>
                <w:sz w:val="18"/>
                <w:szCs w:val="18"/>
                <w:u w:val="single"/>
              </w:rPr>
              <w:t>standard new-build apartment,</w:t>
            </w:r>
            <w:r>
              <w:rPr>
                <w:rFonts w:ascii="Arial" w:hAnsi="Arial"/>
                <w:sz w:val="18"/>
                <w:szCs w:val="18"/>
              </w:rPr>
              <w:t xml:space="preserve"> without reference to location or special featur</w:t>
            </w:r>
            <w:bookmarkStart w:id="0" w:name="_GoBack"/>
            <w:bookmarkEnd w:id="0"/>
            <w:r>
              <w:rPr>
                <w:rFonts w:ascii="Arial" w:hAnsi="Arial"/>
                <w:sz w:val="18"/>
                <w:szCs w:val="18"/>
              </w:rPr>
              <w:t>es of the project: first occupancy in a new-build, 3 rooms, around 80 m² living space, 1st floor, modern fit-out, elevator, without built-in kitchen or parking space</w:t>
            </w:r>
            <w:r>
              <w:rPr>
                <w:rFonts w:ascii="Arial" w:hAnsi="Arial"/>
                <w:sz w:val="18"/>
                <w:szCs w:val="18"/>
              </w:rPr>
              <w:br/>
            </w:r>
          </w:p>
        </w:tc>
      </w:tr>
    </w:tbl>
    <w:p w14:paraId="57F4137A" w14:textId="596F223B" w:rsidR="00A80236" w:rsidRDefault="00A80236" w:rsidP="001128F4">
      <w:pPr>
        <w:spacing w:after="0" w:line="360" w:lineRule="auto"/>
        <w:rPr>
          <w:rFonts w:ascii="Arial" w:hAnsi="Arial" w:cs="Arial"/>
          <w:b/>
          <w:sz w:val="16"/>
          <w:szCs w:val="16"/>
        </w:rPr>
      </w:pPr>
      <w:r>
        <w:rPr>
          <w:rFonts w:ascii="Arial" w:hAnsi="Arial"/>
          <w:b/>
          <w:noProof/>
          <w:sz w:val="16"/>
          <w:szCs w:val="16"/>
          <w:lang w:val="de-DE" w:eastAsia="de-DE"/>
        </w:rPr>
        <w:drawing>
          <wp:anchor distT="0" distB="0" distL="114300" distR="114300" simplePos="0" relativeHeight="251658240" behindDoc="0" locked="0" layoutInCell="1" allowOverlap="1" wp14:anchorId="4B326009" wp14:editId="6C6242B5">
            <wp:simplePos x="0" y="0"/>
            <wp:positionH relativeFrom="column">
              <wp:posOffset>3176346</wp:posOffset>
            </wp:positionH>
            <wp:positionV relativeFrom="paragraph">
              <wp:posOffset>19590</wp:posOffset>
            </wp:positionV>
            <wp:extent cx="2811565" cy="2272352"/>
            <wp:effectExtent l="19050" t="19050" r="27305" b="139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p;B-Projektstarts-WEs-Neubau-ETW-Hamburg-1HJ 2022.JPG"/>
                    <pic:cNvPicPr/>
                  </pic:nvPicPr>
                  <pic:blipFill>
                    <a:blip r:embed="rId9">
                      <a:extLst>
                        <a:ext uri="{28A0092B-C50C-407E-A947-70E740481C1C}">
                          <a14:useLocalDpi xmlns:a14="http://schemas.microsoft.com/office/drawing/2010/main" val="0"/>
                        </a:ext>
                      </a:extLst>
                    </a:blip>
                    <a:stretch>
                      <a:fillRect/>
                    </a:stretch>
                  </pic:blipFill>
                  <pic:spPr>
                    <a:xfrm>
                      <a:off x="0" y="0"/>
                      <a:ext cx="2816623" cy="227644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b/>
          <w:noProof/>
          <w:sz w:val="16"/>
          <w:szCs w:val="16"/>
          <w:lang w:val="de-DE" w:eastAsia="de-DE"/>
        </w:rPr>
        <mc:AlternateContent>
          <mc:Choice Requires="wps">
            <w:drawing>
              <wp:anchor distT="45720" distB="45720" distL="114300" distR="114300" simplePos="0" relativeHeight="251661312" behindDoc="0" locked="0" layoutInCell="1" allowOverlap="1" wp14:anchorId="701B47BB" wp14:editId="6DE4D3B3">
                <wp:simplePos x="0" y="0"/>
                <wp:positionH relativeFrom="column">
                  <wp:posOffset>3121536</wp:posOffset>
                </wp:positionH>
                <wp:positionV relativeFrom="paragraph">
                  <wp:posOffset>3089910</wp:posOffset>
                </wp:positionV>
                <wp:extent cx="2360930" cy="2280285"/>
                <wp:effectExtent l="0" t="0" r="0" b="571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0285"/>
                        </a:xfrm>
                        <a:prstGeom prst="rect">
                          <a:avLst/>
                        </a:prstGeom>
                        <a:noFill/>
                        <a:ln w="9525">
                          <a:noFill/>
                          <a:miter lim="800000"/>
                          <a:headEnd/>
                          <a:tailEnd/>
                        </a:ln>
                      </wps:spPr>
                      <wps:txbx>
                        <w:txbxContent>
                          <w:p w14:paraId="78AF1B2B" w14:textId="77777777" w:rsidR="00A80236" w:rsidRDefault="00A80236">
                            <w:pPr>
                              <w:rPr>
                                <w:rFonts w:ascii="Arial" w:hAnsi="Arial" w:cs="Arial"/>
                                <w:sz w:val="20"/>
                                <w:szCs w:val="20"/>
                              </w:rPr>
                            </w:pPr>
                            <w:r>
                              <w:rPr>
                                <w:rFonts w:ascii="Arial" w:hAnsi="Arial"/>
                                <w:sz w:val="20"/>
                                <w:szCs w:val="20"/>
                              </w:rPr>
                              <w:t xml:space="preserve">Photo: </w:t>
                            </w:r>
                            <w:r>
                              <w:rPr>
                                <w:rFonts w:ascii="Arial" w:hAnsi="Arial"/>
                                <w:sz w:val="20"/>
                                <w:szCs w:val="20"/>
                              </w:rPr>
                              <w:br/>
                            </w:r>
                          </w:p>
                          <w:p w14:paraId="2EEDB4F2" w14:textId="62C69109" w:rsidR="00A80236" w:rsidRDefault="00A80236">
                            <w:pPr>
                              <w:rPr>
                                <w:rFonts w:ascii="Arial" w:hAnsi="Arial" w:cs="Arial"/>
                                <w:sz w:val="20"/>
                                <w:szCs w:val="20"/>
                              </w:rPr>
                            </w:pPr>
                            <w:r>
                              <w:rPr>
                                <w:rFonts w:ascii="Arial" w:hAnsi="Arial"/>
                                <w:sz w:val="20"/>
                                <w:szCs w:val="20"/>
                              </w:rPr>
                              <w:t>Recently Grossmann &amp; Berger commenced the process of selling the 16 apartments/condominiums in the new “</w:t>
                            </w:r>
                            <w:proofErr w:type="spellStart"/>
                            <w:r>
                              <w:rPr>
                                <w:rFonts w:ascii="Arial" w:hAnsi="Arial"/>
                                <w:sz w:val="20"/>
                                <w:szCs w:val="20"/>
                              </w:rPr>
                              <w:t>Winterhuder</w:t>
                            </w:r>
                            <w:proofErr w:type="spellEnd"/>
                            <w:r>
                              <w:rPr>
                                <w:rFonts w:ascii="Arial" w:hAnsi="Arial"/>
                                <w:sz w:val="20"/>
                                <w:szCs w:val="20"/>
                              </w:rPr>
                              <w:t xml:space="preserve"> </w:t>
                            </w:r>
                            <w:proofErr w:type="spellStart"/>
                            <w:r>
                              <w:rPr>
                                <w:rFonts w:ascii="Arial" w:hAnsi="Arial"/>
                                <w:sz w:val="20"/>
                                <w:szCs w:val="20"/>
                              </w:rPr>
                              <w:t>Marktplatz</w:t>
                            </w:r>
                            <w:proofErr w:type="spellEnd"/>
                            <w:r>
                              <w:rPr>
                                <w:rFonts w:ascii="Arial" w:hAnsi="Arial"/>
                                <w:sz w:val="20"/>
                                <w:szCs w:val="20"/>
                              </w:rPr>
                              <w:t xml:space="preserve"> 10” development.</w:t>
                            </w:r>
                          </w:p>
                          <w:p w14:paraId="35767A5B" w14:textId="40286FD0" w:rsidR="00A80236" w:rsidRPr="00A80236" w:rsidRDefault="00A80236">
                            <w:pPr>
                              <w:rPr>
                                <w:rFonts w:ascii="Arial" w:hAnsi="Arial" w:cs="Arial"/>
                                <w:sz w:val="20"/>
                                <w:szCs w:val="20"/>
                              </w:rPr>
                            </w:pPr>
                            <w:r>
                              <w:rPr>
                                <w:rFonts w:ascii="Arial" w:hAnsi="Arial"/>
                                <w:sz w:val="20"/>
                                <w:szCs w:val="20"/>
                              </w:rPr>
                              <w:t xml:space="preserve">Source of visualization: </w:t>
                            </w:r>
                            <w:proofErr w:type="spellStart"/>
                            <w:r>
                              <w:rPr>
                                <w:rFonts w:ascii="Arial" w:hAnsi="Arial"/>
                                <w:sz w:val="20"/>
                                <w:szCs w:val="20"/>
                              </w:rPr>
                              <w:t>Hasselluhn</w:t>
                            </w:r>
                            <w:proofErr w:type="spellEnd"/>
                            <w:r>
                              <w:rPr>
                                <w:rFonts w:ascii="Arial" w:hAnsi="Arial"/>
                                <w:sz w:val="20"/>
                                <w:szCs w:val="20"/>
                              </w:rPr>
                              <w:t xml:space="preserve"> Kolthoff Link </w:t>
                            </w:r>
                            <w:proofErr w:type="spellStart"/>
                            <w:r>
                              <w:rPr>
                                <w:rFonts w:ascii="Arial" w:hAnsi="Arial"/>
                                <w:sz w:val="20"/>
                                <w:szCs w:val="20"/>
                              </w:rPr>
                              <w:t>GbR</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01B47BB" id="_x0000_t202" coordsize="21600,21600" o:spt="202" path="m,l,21600r21600,l21600,xe">
                <v:stroke joinstyle="miter"/>
                <v:path gradientshapeok="t" o:connecttype="rect"/>
              </v:shapetype>
              <v:shape id="Textfeld 2" o:spid="_x0000_s1026" type="#_x0000_t202" style="position:absolute;margin-left:245.8pt;margin-top:243.3pt;width:185.9pt;height:179.5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" filled="f" stroked="f">
                <v:textbox>
                  <w:txbxContent>
                    <w:p w14:paraId="78AF1B2B" w14:textId="77777777" w:rsidR="00A80236" w:rsidRDefault="00A80236">
                      <w:pPr>
                        <w:rPr>
                          <w:rFonts w:ascii="Arial" w:hAnsi="Arial" w:cs="Arial"/>
                          <w:sz w:val="20"/>
                          <w:szCs w:val="20"/>
                        </w:rPr>
                      </w:pPr>
                      <w:r>
                        <w:rPr>
                          <w:rFonts w:ascii="Arial" w:hAnsi="Arial"/>
                          <w:sz w:val="20"/>
                          <w:szCs w:val="20"/>
                        </w:rPr>
                        <w:t xml:space="preserve">Photo: </w:t>
                      </w:r>
                      <w:r>
                        <w:rPr>
                          <w:rFonts w:ascii="Arial" w:hAnsi="Arial"/>
                          <w:sz w:val="20"/>
                          <w:szCs w:val="20"/>
                        </w:rPr>
                        <w:br/>
                      </w:r>
                    </w:p>
                    <w:p w14:paraId="2EEDB4F2" w14:textId="62C69109" w:rsidR="00A80236" w:rsidRDefault="00A80236">
                      <w:pPr>
                        <w:rPr>
                          <w:rFonts w:ascii="Arial" w:hAnsi="Arial" w:cs="Arial"/>
                          <w:sz w:val="20"/>
                          <w:szCs w:val="20"/>
                        </w:rPr>
                      </w:pPr>
                      <w:r>
                        <w:rPr>
                          <w:rFonts w:ascii="Arial" w:hAnsi="Arial"/>
                          <w:sz w:val="20"/>
                          <w:szCs w:val="20"/>
                        </w:rPr>
                        <w:t>Recently Grossmann &amp; Berger commenced the process of selling the 16 apartments/condominiums in the new “Winterhuder Marktplatz 10” development.</w:t>
                      </w:r>
                    </w:p>
                    <w:p w14:paraId="35767A5B" w14:textId="40286FD0" w:rsidR="00A80236" w:rsidRPr="00A80236" w:rsidRDefault="00A80236">
                      <w:pPr>
                        <w:rPr>
                          <w:rFonts w:ascii="Arial" w:hAnsi="Arial" w:cs="Arial"/>
                          <w:sz w:val="20"/>
                          <w:szCs w:val="20"/>
                        </w:rPr>
                      </w:pPr>
                      <w:r>
                        <w:rPr>
                          <w:rFonts w:ascii="Arial" w:hAnsi="Arial"/>
                          <w:sz w:val="20"/>
                          <w:szCs w:val="20"/>
                        </w:rPr>
                        <w:t>Source of visualization: Hasselluhn Kolthoff Link GbR</w:t>
                      </w:r>
                    </w:p>
                  </w:txbxContent>
                </v:textbox>
                <w10:wrap type="square"/>
              </v:shape>
            </w:pict>
          </mc:Fallback>
        </mc:AlternateContent>
      </w:r>
      <w:r>
        <w:rPr>
          <w:rFonts w:ascii="Arial" w:hAnsi="Arial"/>
          <w:b/>
          <w:noProof/>
          <w:sz w:val="16"/>
          <w:szCs w:val="16"/>
          <w:lang w:val="de-DE" w:eastAsia="de-DE"/>
        </w:rPr>
        <w:drawing>
          <wp:inline distT="0" distB="0" distL="0" distR="0" wp14:anchorId="439EEFBF" wp14:editId="4245D1DC">
            <wp:extent cx="2958765" cy="2927445"/>
            <wp:effectExtent l="19050" t="19050" r="13335" b="2540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p;B-Preistrend-Neubau-ETW-Hamburg-2019-2023.JPG"/>
                    <pic:cNvPicPr/>
                  </pic:nvPicPr>
                  <pic:blipFill>
                    <a:blip r:embed="rId10">
                      <a:extLst>
                        <a:ext uri="{28A0092B-C50C-407E-A947-70E740481C1C}">
                          <a14:useLocalDpi xmlns:a14="http://schemas.microsoft.com/office/drawing/2010/main" val="0"/>
                        </a:ext>
                      </a:extLst>
                    </a:blip>
                    <a:stretch>
                      <a:fillRect/>
                    </a:stretch>
                  </pic:blipFill>
                  <pic:spPr>
                    <a:xfrm>
                      <a:off x="0" y="0"/>
                      <a:ext cx="2970269" cy="2938827"/>
                    </a:xfrm>
                    <a:prstGeom prst="rect">
                      <a:avLst/>
                    </a:prstGeom>
                    <a:ln w="6350">
                      <a:solidFill>
                        <a:schemeClr val="tx1"/>
                      </a:solidFill>
                    </a:ln>
                  </pic:spPr>
                </pic:pic>
              </a:graphicData>
            </a:graphic>
          </wp:inline>
        </w:drawing>
      </w:r>
    </w:p>
    <w:p w14:paraId="17460A35" w14:textId="24952B8E" w:rsidR="00A80236" w:rsidRDefault="00A80236" w:rsidP="001128F4">
      <w:pPr>
        <w:spacing w:after="0" w:line="360" w:lineRule="auto"/>
        <w:rPr>
          <w:rFonts w:ascii="Arial" w:hAnsi="Arial" w:cs="Arial"/>
          <w:b/>
          <w:sz w:val="16"/>
          <w:szCs w:val="16"/>
        </w:rPr>
      </w:pPr>
      <w:r>
        <w:rPr>
          <w:rFonts w:ascii="Arial" w:hAnsi="Arial"/>
          <w:b/>
          <w:noProof/>
          <w:sz w:val="16"/>
          <w:szCs w:val="16"/>
          <w:lang w:val="de-DE" w:eastAsia="de-DE"/>
        </w:rPr>
        <w:drawing>
          <wp:anchor distT="0" distB="0" distL="114300" distR="114300" simplePos="0" relativeHeight="251659264" behindDoc="0" locked="0" layoutInCell="1" allowOverlap="1" wp14:anchorId="5B6E9863" wp14:editId="7687F216">
            <wp:simplePos x="0" y="0"/>
            <wp:positionH relativeFrom="column">
              <wp:posOffset>25741</wp:posOffset>
            </wp:positionH>
            <wp:positionV relativeFrom="paragraph">
              <wp:posOffset>37001</wp:posOffset>
            </wp:positionV>
            <wp:extent cx="2949395" cy="2212046"/>
            <wp:effectExtent l="0" t="0" r="381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ualisierung-Neubauprojekt-Winterhuder Marktplatz (2).jpg"/>
                    <pic:cNvPicPr/>
                  </pic:nvPicPr>
                  <pic:blipFill>
                    <a:blip r:embed="rId11">
                      <a:extLst>
                        <a:ext uri="{28A0092B-C50C-407E-A947-70E740481C1C}">
                          <a14:useLocalDpi xmlns:a14="http://schemas.microsoft.com/office/drawing/2010/main" val="0"/>
                        </a:ext>
                      </a:extLst>
                    </a:blip>
                    <a:stretch>
                      <a:fillRect/>
                    </a:stretch>
                  </pic:blipFill>
                  <pic:spPr>
                    <a:xfrm>
                      <a:off x="0" y="0"/>
                      <a:ext cx="2949395" cy="22120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sz w:val="16"/>
          <w:szCs w:val="16"/>
        </w:rPr>
        <w:tab/>
      </w:r>
      <w:r>
        <w:rPr>
          <w:rFonts w:ascii="Arial" w:hAnsi="Arial"/>
          <w:b/>
          <w:sz w:val="16"/>
          <w:szCs w:val="16"/>
        </w:rPr>
        <w:tab/>
      </w:r>
      <w:r>
        <w:rPr>
          <w:rFonts w:ascii="Arial" w:hAnsi="Arial"/>
          <w:b/>
          <w:sz w:val="16"/>
          <w:szCs w:val="16"/>
        </w:rPr>
        <w:tab/>
      </w:r>
      <w:r>
        <w:rPr>
          <w:rFonts w:ascii="Arial" w:hAnsi="Arial"/>
          <w:b/>
          <w:sz w:val="16"/>
          <w:szCs w:val="16"/>
        </w:rPr>
        <w:tab/>
      </w:r>
      <w:r>
        <w:rPr>
          <w:rFonts w:ascii="Arial" w:hAnsi="Arial"/>
          <w:b/>
          <w:sz w:val="16"/>
          <w:szCs w:val="16"/>
        </w:rPr>
        <w:tab/>
      </w:r>
      <w:r>
        <w:rPr>
          <w:rFonts w:ascii="Arial" w:hAnsi="Arial"/>
          <w:b/>
          <w:sz w:val="16"/>
          <w:szCs w:val="16"/>
        </w:rPr>
        <w:tab/>
        <w:t xml:space="preserve"> </w:t>
      </w:r>
    </w:p>
    <w:p w14:paraId="471AB9BB" w14:textId="63CEC835" w:rsidR="00A80236" w:rsidRDefault="00A80236" w:rsidP="001128F4">
      <w:pPr>
        <w:spacing w:after="0" w:line="360" w:lineRule="auto"/>
        <w:rPr>
          <w:rFonts w:ascii="Arial" w:hAnsi="Arial" w:cs="Arial"/>
          <w:b/>
          <w:sz w:val="16"/>
          <w:szCs w:val="16"/>
        </w:rPr>
      </w:pPr>
    </w:p>
    <w:p w14:paraId="519ABC28" w14:textId="4893ADE9" w:rsidR="00A80236" w:rsidRDefault="00A80236" w:rsidP="001128F4">
      <w:pPr>
        <w:spacing w:after="0" w:line="360" w:lineRule="auto"/>
        <w:rPr>
          <w:rFonts w:ascii="Arial" w:hAnsi="Arial" w:cs="Arial"/>
          <w:b/>
          <w:sz w:val="16"/>
          <w:szCs w:val="16"/>
        </w:rPr>
      </w:pPr>
    </w:p>
    <w:p w14:paraId="6483AC3E" w14:textId="3889D07D" w:rsidR="00A80236" w:rsidRDefault="00A80236" w:rsidP="001128F4">
      <w:pPr>
        <w:spacing w:after="0" w:line="360" w:lineRule="auto"/>
        <w:rPr>
          <w:rFonts w:ascii="Arial" w:hAnsi="Arial" w:cs="Arial"/>
          <w:b/>
          <w:sz w:val="16"/>
          <w:szCs w:val="16"/>
        </w:rPr>
      </w:pPr>
    </w:p>
    <w:p w14:paraId="1A1012AB" w14:textId="589190E9" w:rsidR="00A80236" w:rsidRDefault="00A80236" w:rsidP="001128F4">
      <w:pPr>
        <w:spacing w:after="0" w:line="360" w:lineRule="auto"/>
        <w:rPr>
          <w:rFonts w:ascii="Arial" w:hAnsi="Arial" w:cs="Arial"/>
          <w:b/>
          <w:sz w:val="16"/>
          <w:szCs w:val="16"/>
        </w:rPr>
      </w:pPr>
    </w:p>
    <w:p w14:paraId="63712378" w14:textId="17E75F81" w:rsidR="00A80236" w:rsidRDefault="00A80236" w:rsidP="001128F4">
      <w:pPr>
        <w:spacing w:after="0" w:line="360" w:lineRule="auto"/>
        <w:rPr>
          <w:rFonts w:ascii="Arial" w:hAnsi="Arial" w:cs="Arial"/>
          <w:b/>
          <w:sz w:val="16"/>
          <w:szCs w:val="16"/>
        </w:rPr>
      </w:pPr>
    </w:p>
    <w:p w14:paraId="2247A51E" w14:textId="35576010" w:rsidR="00A80236" w:rsidRDefault="00A80236" w:rsidP="001128F4">
      <w:pPr>
        <w:spacing w:after="0" w:line="360" w:lineRule="auto"/>
        <w:rPr>
          <w:rFonts w:ascii="Arial" w:hAnsi="Arial" w:cs="Arial"/>
          <w:b/>
          <w:sz w:val="16"/>
          <w:szCs w:val="16"/>
        </w:rPr>
      </w:pPr>
    </w:p>
    <w:p w14:paraId="740D1229" w14:textId="067361DC" w:rsidR="00A80236" w:rsidRDefault="00A80236" w:rsidP="001128F4">
      <w:pPr>
        <w:spacing w:after="0" w:line="360" w:lineRule="auto"/>
        <w:rPr>
          <w:rFonts w:ascii="Arial" w:hAnsi="Arial" w:cs="Arial"/>
          <w:b/>
          <w:sz w:val="16"/>
          <w:szCs w:val="16"/>
        </w:rPr>
      </w:pPr>
    </w:p>
    <w:p w14:paraId="137DEC4C" w14:textId="6B7C56C5" w:rsidR="00A80236" w:rsidRDefault="00A80236" w:rsidP="001128F4">
      <w:pPr>
        <w:spacing w:after="0" w:line="360" w:lineRule="auto"/>
        <w:rPr>
          <w:rFonts w:ascii="Arial" w:hAnsi="Arial" w:cs="Arial"/>
          <w:b/>
          <w:sz w:val="16"/>
          <w:szCs w:val="16"/>
        </w:rPr>
      </w:pPr>
    </w:p>
    <w:p w14:paraId="1C19A55A" w14:textId="23CA1AC5" w:rsidR="00A80236" w:rsidRDefault="00A80236" w:rsidP="001128F4">
      <w:pPr>
        <w:spacing w:after="0" w:line="360" w:lineRule="auto"/>
        <w:rPr>
          <w:rFonts w:ascii="Arial" w:hAnsi="Arial" w:cs="Arial"/>
          <w:b/>
          <w:sz w:val="16"/>
          <w:szCs w:val="16"/>
        </w:rPr>
      </w:pPr>
    </w:p>
    <w:p w14:paraId="1B71CD23" w14:textId="5A5888B9" w:rsidR="00A80236" w:rsidRDefault="00A80236" w:rsidP="001128F4">
      <w:pPr>
        <w:spacing w:after="0" w:line="360" w:lineRule="auto"/>
        <w:rPr>
          <w:rFonts w:ascii="Arial" w:hAnsi="Arial" w:cs="Arial"/>
          <w:b/>
          <w:sz w:val="16"/>
          <w:szCs w:val="16"/>
        </w:rPr>
      </w:pPr>
    </w:p>
    <w:p w14:paraId="11820730" w14:textId="35B3369D" w:rsidR="00A80236" w:rsidRDefault="00A80236" w:rsidP="001128F4">
      <w:pPr>
        <w:spacing w:after="0" w:line="360" w:lineRule="auto"/>
        <w:rPr>
          <w:rFonts w:ascii="Arial" w:hAnsi="Arial" w:cs="Arial"/>
          <w:b/>
          <w:sz w:val="16"/>
          <w:szCs w:val="16"/>
        </w:rPr>
      </w:pPr>
    </w:p>
    <w:p w14:paraId="3742F0DD" w14:textId="30637E58" w:rsidR="00A80236" w:rsidRDefault="00A80236" w:rsidP="001128F4">
      <w:pPr>
        <w:spacing w:after="0" w:line="360" w:lineRule="auto"/>
        <w:rPr>
          <w:rFonts w:ascii="Arial" w:hAnsi="Arial" w:cs="Arial"/>
          <w:b/>
          <w:sz w:val="16"/>
          <w:szCs w:val="16"/>
        </w:rPr>
      </w:pPr>
    </w:p>
    <w:p w14:paraId="73F2C012" w14:textId="77777777" w:rsidR="00A80236" w:rsidRDefault="00A80236" w:rsidP="001128F4">
      <w:pPr>
        <w:spacing w:after="0" w:line="360" w:lineRule="auto"/>
        <w:rPr>
          <w:rFonts w:ascii="Arial" w:hAnsi="Arial" w:cs="Arial"/>
          <w:b/>
          <w:sz w:val="16"/>
          <w:szCs w:val="16"/>
        </w:rPr>
      </w:pPr>
    </w:p>
    <w:p w14:paraId="4D635BA1" w14:textId="34238464" w:rsidR="001128F4" w:rsidRPr="0090748B" w:rsidRDefault="001128F4" w:rsidP="001128F4">
      <w:pPr>
        <w:spacing w:after="0" w:line="360" w:lineRule="auto"/>
        <w:rPr>
          <w:rFonts w:ascii="Arial" w:hAnsi="Arial" w:cs="Arial"/>
          <w:b/>
          <w:sz w:val="16"/>
          <w:szCs w:val="16"/>
        </w:rPr>
      </w:pPr>
      <w:r>
        <w:rPr>
          <w:rFonts w:ascii="Arial" w:hAnsi="Arial"/>
          <w:b/>
          <w:sz w:val="16"/>
          <w:szCs w:val="16"/>
        </w:rPr>
        <w:t>About Grossmann &amp; Berger</w:t>
      </w:r>
    </w:p>
    <w:p w14:paraId="77BF1DA1" w14:textId="77777777" w:rsidR="001128F4" w:rsidRPr="00521AA1" w:rsidRDefault="00A76D57" w:rsidP="001128F4">
      <w:pPr>
        <w:spacing w:after="0" w:line="360" w:lineRule="auto"/>
        <w:rPr>
          <w:rFonts w:ascii="Arial" w:hAnsi="Arial" w:cs="Arial"/>
          <w:vanish/>
          <w:sz w:val="16"/>
          <w:szCs w:val="16"/>
          <w:specVanish/>
        </w:rPr>
      </w:pPr>
      <w:hyperlink r:id="rId12" w:history="1">
        <w:r w:rsidR="001128F4">
          <w:rPr>
            <w:rStyle w:val="Hyperlink"/>
            <w:rFonts w:ascii="Arial" w:hAnsi="Arial"/>
            <w:snapToGrid w:val="0"/>
            <w:sz w:val="16"/>
            <w:szCs w:val="16"/>
          </w:rPr>
          <w:t>Grossmann &amp; Berger GmbH</w:t>
        </w:r>
      </w:hyperlink>
      <w:r w:rsidR="001128F4">
        <w:rPr>
          <w:rFonts w:ascii="Arial" w:hAnsi="Arial"/>
          <w:snapToGrid w:val="0"/>
          <w:sz w:val="16"/>
          <w:szCs w:val="16"/>
        </w:rPr>
        <w:t xml:space="preserve"> is one of the leading service providers in the business of selling and letting commercial and residential properties in North Germany. Including its main office in Hamburg, the Company has 22 regional offices. This allows Grossmann &amp; Berger to cover the entire North German market. In May 2021 the company was augmented by </w:t>
      </w:r>
      <w:hyperlink r:id="rId13" w:history="1">
        <w:r w:rsidR="001128F4">
          <w:rPr>
            <w:rStyle w:val="Hyperlink"/>
            <w:rFonts w:ascii="Arial" w:hAnsi="Arial"/>
            <w:snapToGrid w:val="0"/>
            <w:sz w:val="16"/>
            <w:szCs w:val="16"/>
          </w:rPr>
          <w:t>E &amp; G Real Estate</w:t>
        </w:r>
      </w:hyperlink>
      <w:r w:rsidR="001128F4">
        <w:rPr>
          <w:rFonts w:ascii="Arial" w:hAnsi="Arial"/>
          <w:snapToGrid w:val="0"/>
          <w:sz w:val="16"/>
          <w:szCs w:val="16"/>
        </w:rPr>
        <w:t xml:space="preserve"> and</w:t>
      </w:r>
      <w:r w:rsidR="001128F4">
        <w:rPr>
          <w:rFonts w:ascii="Arial" w:hAnsi="Arial"/>
          <w:snapToGrid w:val="0"/>
          <w:sz w:val="16"/>
          <w:szCs w:val="16"/>
        </w:rPr>
        <w:br/>
      </w:r>
      <w:hyperlink r:id="rId14" w:history="1">
        <w:r w:rsidR="001128F4">
          <w:rPr>
            <w:rStyle w:val="Hyperlink"/>
            <w:rFonts w:ascii="Arial" w:hAnsi="Arial"/>
            <w:snapToGrid w:val="0"/>
            <w:sz w:val="16"/>
            <w:szCs w:val="16"/>
          </w:rPr>
          <w:t xml:space="preserve">E &amp; G Private </w:t>
        </w:r>
        <w:proofErr w:type="spellStart"/>
        <w:r w:rsidR="001128F4">
          <w:rPr>
            <w:rStyle w:val="Hyperlink"/>
            <w:rFonts w:ascii="Arial" w:hAnsi="Arial"/>
            <w:snapToGrid w:val="0"/>
            <w:sz w:val="16"/>
            <w:szCs w:val="16"/>
          </w:rPr>
          <w:t>Immobilien</w:t>
        </w:r>
        <w:proofErr w:type="spellEnd"/>
      </w:hyperlink>
      <w:r w:rsidR="001128F4">
        <w:rPr>
          <w:rFonts w:ascii="Arial" w:hAnsi="Arial"/>
          <w:snapToGrid w:val="0"/>
          <w:sz w:val="16"/>
          <w:szCs w:val="16"/>
        </w:rPr>
        <w:t xml:space="preserve">, so that Grossmann &amp; Berger also operates in the two South German metropolitan areas of Stuttgart and Munich. Drawing on their comprehensive expertise in the real estate business, some 240 employees provide the full range of relevant services. They also benefit from the company’s more than 85 years standing in the industry. </w:t>
      </w:r>
      <w:r w:rsidR="001128F4">
        <w:rPr>
          <w:rFonts w:ascii="Arial" w:hAnsi="Arial"/>
          <w:sz w:val="16"/>
          <w:szCs w:val="16"/>
        </w:rPr>
        <w:t xml:space="preserve">Grossmann &amp; Berger belongs to the HASPA Group and is a founding member of the national commercial real estate network </w:t>
      </w:r>
      <w:hyperlink r:id="rId15" w:history="1">
        <w:r w:rsidR="001128F4">
          <w:rPr>
            <w:rStyle w:val="Hyperlink"/>
            <w:rFonts w:ascii="Arial" w:hAnsi="Arial"/>
            <w:sz w:val="16"/>
            <w:szCs w:val="16"/>
          </w:rPr>
          <w:t>German Property Partners</w:t>
        </w:r>
      </w:hyperlink>
      <w:r w:rsidR="001128F4">
        <w:rPr>
          <w:rFonts w:ascii="Arial" w:hAnsi="Arial"/>
          <w:sz w:val="16"/>
          <w:szCs w:val="16"/>
        </w:rPr>
        <w:t xml:space="preserve"> (GPP).</w:t>
      </w:r>
    </w:p>
    <w:p w14:paraId="79E0AA23" w14:textId="77777777" w:rsidR="001128F4" w:rsidRPr="00521AA1" w:rsidRDefault="001128F4" w:rsidP="001128F4">
      <w:pPr>
        <w:spacing w:after="0" w:line="360" w:lineRule="auto"/>
        <w:rPr>
          <w:rFonts w:ascii="Arial" w:hAnsi="Arial" w:cs="Arial"/>
          <w:sz w:val="16"/>
          <w:szCs w:val="16"/>
        </w:rPr>
      </w:pPr>
    </w:p>
    <w:p w14:paraId="3AEBFC46" w14:textId="77777777" w:rsidR="001128F4" w:rsidRDefault="001128F4" w:rsidP="001128F4">
      <w:pPr>
        <w:spacing w:after="0" w:line="360" w:lineRule="auto"/>
        <w:rPr>
          <w:rFonts w:ascii="Arial" w:hAnsi="Arial" w:cs="Arial"/>
          <w:sz w:val="16"/>
          <w:szCs w:val="16"/>
        </w:rPr>
      </w:pPr>
    </w:p>
    <w:p w14:paraId="0A39D124" w14:textId="77777777" w:rsidR="001128F4" w:rsidRPr="00EB2E4B" w:rsidRDefault="001128F4" w:rsidP="001128F4">
      <w:pPr>
        <w:spacing w:after="0" w:line="360" w:lineRule="auto"/>
        <w:rPr>
          <w:rFonts w:ascii="Arial" w:hAnsi="Arial" w:cs="Arial"/>
          <w:bCs/>
          <w:color w:val="000000" w:themeColor="text1"/>
          <w:sz w:val="20"/>
          <w:szCs w:val="20"/>
        </w:rPr>
      </w:pPr>
      <w:r>
        <w:rPr>
          <w:rFonts w:ascii="Arial" w:hAnsi="Arial"/>
          <w:sz w:val="16"/>
          <w:szCs w:val="16"/>
        </w:rPr>
        <w:t xml:space="preserve">Please consult our website for Grossmann &amp; </w:t>
      </w:r>
      <w:proofErr w:type="spellStart"/>
      <w:r>
        <w:rPr>
          <w:rFonts w:ascii="Arial" w:hAnsi="Arial"/>
          <w:sz w:val="16"/>
          <w:szCs w:val="16"/>
        </w:rPr>
        <w:t>Berger’s</w:t>
      </w:r>
      <w:hyperlink r:id="rId16" w:history="1">
        <w:r>
          <w:rPr>
            <w:rStyle w:val="Hyperlink"/>
            <w:rFonts w:ascii="Arial" w:hAnsi="Arial"/>
            <w:sz w:val="16"/>
            <w:szCs w:val="16"/>
          </w:rPr>
          <w:t>data</w:t>
        </w:r>
        <w:proofErr w:type="spellEnd"/>
        <w:r>
          <w:rPr>
            <w:rStyle w:val="Hyperlink"/>
            <w:rFonts w:ascii="Arial" w:hAnsi="Arial"/>
            <w:sz w:val="16"/>
            <w:szCs w:val="16"/>
          </w:rPr>
          <w:t xml:space="preserve"> privacy policy</w:t>
        </w:r>
      </w:hyperlink>
      <w:r>
        <w:rPr>
          <w:rFonts w:ascii="Arial" w:hAnsi="Arial"/>
          <w:sz w:val="16"/>
          <w:szCs w:val="16"/>
        </w:rPr>
        <w:t xml:space="preserve">  Here you will also be able to access our </w:t>
      </w:r>
      <w:hyperlink r:id="rId17" w:history="1">
        <w:r>
          <w:rPr>
            <w:rStyle w:val="Hyperlink"/>
            <w:rFonts w:ascii="Arial" w:hAnsi="Arial"/>
            <w:sz w:val="16"/>
            <w:szCs w:val="16"/>
          </w:rPr>
          <w:t>press kit</w:t>
        </w:r>
      </w:hyperlink>
      <w:r>
        <w:rPr>
          <w:rFonts w:ascii="Arial" w:hAnsi="Arial"/>
          <w:sz w:val="16"/>
          <w:szCs w:val="16"/>
        </w:rPr>
        <w:t xml:space="preserve"> and the associated </w:t>
      </w:r>
      <w:hyperlink r:id="rId18" w:history="1">
        <w:r>
          <w:rPr>
            <w:rStyle w:val="Hyperlink"/>
            <w:rFonts w:ascii="Arial" w:hAnsi="Arial"/>
            <w:sz w:val="16"/>
            <w:szCs w:val="16"/>
          </w:rPr>
          <w:t>Terms of Use</w:t>
        </w:r>
      </w:hyperlink>
      <w:r>
        <w:rPr>
          <w:rFonts w:ascii="Arial" w:hAnsi="Arial"/>
          <w:sz w:val="16"/>
          <w:szCs w:val="16"/>
        </w:rPr>
        <w:t xml:space="preserve">. If in future you would prefer not to receive any more information from our press office please e-mail us at </w:t>
      </w:r>
      <w:hyperlink r:id="rId19" w:history="1">
        <w:r>
          <w:rPr>
            <w:rStyle w:val="Hyperlink"/>
            <w:rFonts w:ascii="Arial" w:hAnsi="Arial"/>
            <w:sz w:val="16"/>
            <w:szCs w:val="16"/>
          </w:rPr>
          <w:t>presse@grossmann-berger.de</w:t>
        </w:r>
      </w:hyperlink>
      <w:r>
        <w:rPr>
          <w:rFonts w:ascii="Arial" w:hAnsi="Arial"/>
          <w:sz w:val="16"/>
          <w:szCs w:val="16"/>
        </w:rPr>
        <w:t xml:space="preserve"> quoting as reference "</w:t>
      </w:r>
      <w:proofErr w:type="spellStart"/>
      <w:r>
        <w:rPr>
          <w:rFonts w:ascii="Arial" w:hAnsi="Arial"/>
          <w:sz w:val="16"/>
          <w:szCs w:val="16"/>
        </w:rPr>
        <w:t>Abmeldung</w:t>
      </w:r>
      <w:proofErr w:type="spellEnd"/>
      <w:r>
        <w:rPr>
          <w:rFonts w:ascii="Arial" w:hAnsi="Arial"/>
          <w:sz w:val="16"/>
          <w:szCs w:val="16"/>
        </w:rPr>
        <w:t xml:space="preserve"> </w:t>
      </w:r>
      <w:proofErr w:type="spellStart"/>
      <w:r>
        <w:rPr>
          <w:rFonts w:ascii="Arial" w:hAnsi="Arial"/>
          <w:sz w:val="16"/>
          <w:szCs w:val="16"/>
        </w:rPr>
        <w:t>aus</w:t>
      </w:r>
      <w:proofErr w:type="spellEnd"/>
      <w:r>
        <w:rPr>
          <w:rFonts w:ascii="Arial" w:hAnsi="Arial"/>
          <w:sz w:val="16"/>
          <w:szCs w:val="16"/>
        </w:rPr>
        <w:t xml:space="preserve"> </w:t>
      </w:r>
      <w:proofErr w:type="spellStart"/>
      <w:r>
        <w:rPr>
          <w:rFonts w:ascii="Arial" w:hAnsi="Arial"/>
          <w:sz w:val="16"/>
          <w:szCs w:val="16"/>
        </w:rPr>
        <w:t>Presseverteiler</w:t>
      </w:r>
      <w:proofErr w:type="spellEnd"/>
      <w:r>
        <w:rPr>
          <w:rFonts w:ascii="Arial" w:hAnsi="Arial"/>
          <w:sz w:val="16"/>
          <w:szCs w:val="16"/>
        </w:rPr>
        <w:t>” / “Unsubscribe from press mailing list”.</w:t>
      </w:r>
    </w:p>
    <w:p w14:paraId="51C1AA4D" w14:textId="4A3B41A0" w:rsidR="00046FEC" w:rsidRDefault="00046FEC" w:rsidP="001128F4">
      <w:pPr>
        <w:spacing w:after="0" w:line="360" w:lineRule="auto"/>
        <w:rPr>
          <w:rFonts w:ascii="Arial" w:hAnsi="Arial" w:cs="Arial"/>
          <w:bCs/>
          <w:color w:val="000000" w:themeColor="text1"/>
          <w:sz w:val="20"/>
          <w:szCs w:val="20"/>
        </w:rPr>
      </w:pPr>
    </w:p>
    <w:p w14:paraId="5E5175AF" w14:textId="77777777" w:rsidR="00211C84" w:rsidRPr="00FD140F" w:rsidRDefault="00211C84" w:rsidP="001128F4">
      <w:pPr>
        <w:spacing w:after="0" w:line="360" w:lineRule="auto"/>
        <w:rPr>
          <w:rFonts w:ascii="Arial" w:hAnsi="Arial" w:cs="Arial"/>
          <w:bCs/>
          <w:color w:val="000000" w:themeColor="text1"/>
          <w:sz w:val="20"/>
          <w:szCs w:val="20"/>
        </w:rPr>
      </w:pPr>
    </w:p>
    <w:sectPr w:rsidR="00211C84" w:rsidRPr="00FD140F" w:rsidSect="00D83CB7">
      <w:headerReference w:type="default" r:id="rId20"/>
      <w:footerReference w:type="default" r:id="rId21"/>
      <w:headerReference w:type="first" r:id="rId22"/>
      <w:footerReference w:type="first" r:id="rId23"/>
      <w:pgSz w:w="11904" w:h="16840"/>
      <w:pgMar w:top="284" w:right="1134" w:bottom="1440" w:left="1134" w:header="567" w:footer="17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B2200" w14:textId="77777777" w:rsidR="005D2191" w:rsidRDefault="005D2191">
      <w:r>
        <w:separator/>
      </w:r>
    </w:p>
  </w:endnote>
  <w:endnote w:type="continuationSeparator" w:id="0">
    <w:p w14:paraId="09667AE3" w14:textId="77777777" w:rsidR="005D2191" w:rsidRDefault="005D2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kkurat-Fett">
    <w:altName w:val="Akkurat Norm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Mark OT Light">
    <w:panose1 w:val="020B0504020201010104"/>
    <w:charset w:val="00"/>
    <w:family w:val="swiss"/>
    <w:notTrueType/>
    <w:pitch w:val="variable"/>
    <w:sig w:usb0="A00000EF" w:usb1="5000FCFB" w:usb2="00000000" w:usb3="00000000" w:csb0="00000001" w:csb1="00000000"/>
  </w:font>
  <w:font w:name="Mark OT">
    <w:panose1 w:val="020B0504020201010104"/>
    <w:charset w:val="00"/>
    <w:family w:val="swiss"/>
    <w:notTrueType/>
    <w:pitch w:val="variable"/>
    <w:sig w:usb0="A00000EF" w:usb1="5000FC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E402D" w14:textId="7A14304B" w:rsidR="00D83CB7" w:rsidRPr="00D83CB7" w:rsidRDefault="00D83CB7" w:rsidP="00D83CB7">
    <w:pPr>
      <w:pStyle w:val="Fuzeile"/>
      <w:tabs>
        <w:tab w:val="left" w:pos="4145"/>
        <w:tab w:val="right" w:pos="9636"/>
      </w:tabs>
      <w:ind w:left="-426"/>
      <w:jc w:val="center"/>
      <w:rPr>
        <w:rFonts w:ascii="Arial" w:hAnsi="Arial" w:cs="Arial"/>
        <w:color w:val="918F90"/>
        <w:sz w:val="18"/>
        <w:szCs w:val="18"/>
      </w:rPr>
    </w:pPr>
    <w:r w:rsidRPr="000A6C4A">
      <w:rPr>
        <w:rFonts w:ascii="Arial" w:hAnsi="Arial"/>
        <w:b/>
        <w:bCs/>
        <w:color w:val="918F90"/>
        <w:sz w:val="18"/>
        <w:szCs w:val="18"/>
        <w:lang w:val="de-DE"/>
      </w:rPr>
      <w:t xml:space="preserve">Grossmann &amp; Berger GmbH </w:t>
    </w:r>
    <w:r w:rsidRPr="000A6C4A">
      <w:rPr>
        <w:rFonts w:ascii="Arial" w:hAnsi="Arial"/>
        <w:color w:val="918F90"/>
        <w:sz w:val="18"/>
        <w:szCs w:val="18"/>
        <w:lang w:val="de-DE"/>
      </w:rPr>
      <w:t xml:space="preserve">| </w:t>
    </w:r>
    <w:proofErr w:type="spellStart"/>
    <w:r w:rsidRPr="000A6C4A">
      <w:rPr>
        <w:rFonts w:ascii="Arial" w:hAnsi="Arial"/>
        <w:color w:val="918F90"/>
        <w:sz w:val="18"/>
        <w:szCs w:val="18"/>
        <w:lang w:val="de-DE"/>
      </w:rPr>
      <w:t>Bleichenbrücke</w:t>
    </w:r>
    <w:proofErr w:type="spellEnd"/>
    <w:r w:rsidRPr="000A6C4A">
      <w:rPr>
        <w:rFonts w:ascii="Arial" w:hAnsi="Arial"/>
        <w:color w:val="918F90"/>
        <w:sz w:val="18"/>
        <w:szCs w:val="18"/>
        <w:lang w:val="de-DE"/>
      </w:rPr>
      <w:t xml:space="preserve"> 9 | 20354 Hamburg | Tel. </w:t>
    </w:r>
    <w:r>
      <w:rPr>
        <w:rFonts w:ascii="Arial" w:hAnsi="Arial"/>
        <w:color w:val="918F90"/>
        <w:sz w:val="18"/>
        <w:szCs w:val="18"/>
      </w:rPr>
      <w:t>+49 (0)40/350 80 2-0 | www.grossmann-berger.de</w:t>
    </w:r>
  </w:p>
  <w:p w14:paraId="5440A7EF" w14:textId="5451B0D8" w:rsidR="00CE455F" w:rsidRPr="00BB15DA" w:rsidRDefault="00BB15DA" w:rsidP="00D83CB7">
    <w:pPr>
      <w:pStyle w:val="Fuzeile"/>
      <w:tabs>
        <w:tab w:val="left" w:pos="4145"/>
        <w:tab w:val="right" w:pos="9636"/>
      </w:tabs>
      <w:jc w:val="right"/>
      <w:rPr>
        <w:rFonts w:ascii="Arial" w:hAnsi="Arial" w:cs="Arial"/>
        <w:color w:val="918F90"/>
        <w:sz w:val="18"/>
        <w:szCs w:val="18"/>
      </w:rPr>
    </w:pPr>
    <w:r>
      <w:rPr>
        <w:rStyle w:val="Seitenzahl"/>
        <w:rFonts w:ascii="Arial" w:hAnsi="Arial"/>
        <w:color w:val="918F90"/>
        <w:sz w:val="18"/>
        <w:szCs w:val="18"/>
      </w:rPr>
      <w:tab/>
    </w:r>
    <w:r>
      <w:rPr>
        <w:rStyle w:val="Seitenzahl"/>
        <w:rFonts w:ascii="Arial" w:hAnsi="Arial"/>
        <w:color w:val="918F90"/>
        <w:sz w:val="18"/>
        <w:szCs w:val="18"/>
      </w:rPr>
      <w:tab/>
    </w:r>
    <w:r w:rsidR="00CE455F" w:rsidRPr="00D83CB7">
      <w:rPr>
        <w:rStyle w:val="Seitenzahl"/>
        <w:rFonts w:ascii="Arial" w:hAnsi="Arial" w:cs="Arial"/>
        <w:color w:val="000000" w:themeColor="text1"/>
        <w:sz w:val="18"/>
        <w:szCs w:val="18"/>
      </w:rPr>
      <w:fldChar w:fldCharType="begin"/>
    </w:r>
    <w:r w:rsidR="00CE455F" w:rsidRPr="00D83CB7">
      <w:rPr>
        <w:rStyle w:val="Seitenzahl"/>
        <w:rFonts w:ascii="Arial" w:hAnsi="Arial" w:cs="Arial"/>
        <w:color w:val="000000" w:themeColor="text1"/>
        <w:sz w:val="18"/>
        <w:szCs w:val="18"/>
      </w:rPr>
      <w:instrText xml:space="preserve"> PAGE </w:instrText>
    </w:r>
    <w:r w:rsidR="00CE455F" w:rsidRPr="00D83CB7">
      <w:rPr>
        <w:rStyle w:val="Seitenzahl"/>
        <w:rFonts w:ascii="Arial" w:hAnsi="Arial" w:cs="Arial"/>
        <w:color w:val="000000" w:themeColor="text1"/>
        <w:sz w:val="18"/>
        <w:szCs w:val="18"/>
      </w:rPr>
      <w:fldChar w:fldCharType="separate"/>
    </w:r>
    <w:r w:rsidR="00A76D57">
      <w:rPr>
        <w:rStyle w:val="Seitenzahl"/>
        <w:rFonts w:ascii="Arial" w:hAnsi="Arial" w:cs="Arial"/>
        <w:noProof/>
        <w:color w:val="000000" w:themeColor="text1"/>
        <w:sz w:val="18"/>
        <w:szCs w:val="18"/>
      </w:rPr>
      <w:t>3</w:t>
    </w:r>
    <w:r w:rsidR="00CE455F" w:rsidRPr="00D83CB7">
      <w:rPr>
        <w:rStyle w:val="Seitenzahl"/>
        <w:rFonts w:ascii="Arial" w:hAnsi="Arial" w:cs="Arial"/>
        <w:color w:val="000000" w:themeColor="text1"/>
        <w:sz w:val="18"/>
        <w:szCs w:val="18"/>
      </w:rPr>
      <w:fldChar w:fldCharType="end"/>
    </w:r>
    <w:r>
      <w:rPr>
        <w:rStyle w:val="Seitenzahl"/>
        <w:rFonts w:ascii="Arial" w:hAnsi="Arial"/>
        <w:color w:val="000000" w:themeColor="text1"/>
        <w:sz w:val="18"/>
        <w:szCs w:val="18"/>
      </w:rPr>
      <w:t xml:space="preserve"> / </w:t>
    </w:r>
    <w:r w:rsidR="00CE455F" w:rsidRPr="00D83CB7">
      <w:rPr>
        <w:rStyle w:val="Seitenzahl"/>
        <w:rFonts w:ascii="Arial" w:hAnsi="Arial" w:cs="Arial"/>
        <w:color w:val="000000" w:themeColor="text1"/>
        <w:sz w:val="18"/>
        <w:szCs w:val="18"/>
      </w:rPr>
      <w:fldChar w:fldCharType="begin"/>
    </w:r>
    <w:r w:rsidR="00CE455F" w:rsidRPr="00D83CB7">
      <w:rPr>
        <w:rStyle w:val="Seitenzahl"/>
        <w:rFonts w:ascii="Arial" w:hAnsi="Arial" w:cs="Arial"/>
        <w:color w:val="000000" w:themeColor="text1"/>
        <w:sz w:val="18"/>
        <w:szCs w:val="18"/>
      </w:rPr>
      <w:instrText xml:space="preserve"> NUMPAGES </w:instrText>
    </w:r>
    <w:r w:rsidR="00CE455F" w:rsidRPr="00D83CB7">
      <w:rPr>
        <w:rStyle w:val="Seitenzahl"/>
        <w:rFonts w:ascii="Arial" w:hAnsi="Arial" w:cs="Arial"/>
        <w:color w:val="000000" w:themeColor="text1"/>
        <w:sz w:val="18"/>
        <w:szCs w:val="18"/>
      </w:rPr>
      <w:fldChar w:fldCharType="separate"/>
    </w:r>
    <w:r w:rsidR="00A76D57">
      <w:rPr>
        <w:rStyle w:val="Seitenzahl"/>
        <w:rFonts w:ascii="Arial" w:hAnsi="Arial" w:cs="Arial"/>
        <w:noProof/>
        <w:color w:val="000000" w:themeColor="text1"/>
        <w:sz w:val="18"/>
        <w:szCs w:val="18"/>
      </w:rPr>
      <w:t>3</w:t>
    </w:r>
    <w:r w:rsidR="00CE455F" w:rsidRPr="00D83CB7">
      <w:rPr>
        <w:rStyle w:val="Seitenzahl"/>
        <w:rFonts w:ascii="Arial" w:hAnsi="Arial" w:cs="Arial"/>
        <w:color w:val="000000" w:themeColor="tex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709B1" w14:textId="77777777" w:rsidR="008C608D" w:rsidRDefault="008C608D">
    <w:pPr>
      <w:pStyle w:val="Fuzeile"/>
    </w:pPr>
    <w:r>
      <w:rPr>
        <w:noProof/>
        <w:lang w:val="de-DE" w:eastAsia="de-DE"/>
      </w:rPr>
      <w:drawing>
        <wp:anchor distT="0" distB="0" distL="0" distR="0" simplePos="0" relativeHeight="251659264" behindDoc="0" locked="0" layoutInCell="0" allowOverlap="1" wp14:anchorId="3C8AE65D" wp14:editId="37B4444B">
          <wp:simplePos x="0" y="0"/>
          <wp:positionH relativeFrom="column">
            <wp:posOffset>-617220</wp:posOffset>
          </wp:positionH>
          <wp:positionV relativeFrom="page">
            <wp:posOffset>9429750</wp:posOffset>
          </wp:positionV>
          <wp:extent cx="7346950" cy="1197610"/>
          <wp:effectExtent l="0" t="0" r="6350" b="2540"/>
          <wp:wrapThrough wrapText="bothSides">
            <wp:wrapPolygon edited="0">
              <wp:start x="19322" y="0"/>
              <wp:lineTo x="19322" y="5497"/>
              <wp:lineTo x="0" y="5841"/>
              <wp:lineTo x="0" y="21302"/>
              <wp:lineTo x="21563" y="21302"/>
              <wp:lineTo x="21563" y="5841"/>
              <wp:lineTo x="20723" y="5497"/>
              <wp:lineTo x="20723" y="0"/>
              <wp:lineTo x="19322" y="0"/>
            </wp:wrapPolygon>
          </wp:wrapThrough>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1129_Logo_A4_GPP.pdf"/>
                  <pic:cNvPicPr/>
                </pic:nvPicPr>
                <pic:blipFill>
                  <a:blip r:embed="rId1">
                    <a:extLst>
                      <a:ext uri="{28A0092B-C50C-407E-A947-70E740481C1C}">
                        <a14:useLocalDpi xmlns:a14="http://schemas.microsoft.com/office/drawing/2010/main" val="0"/>
                      </a:ext>
                    </a:extLst>
                  </a:blip>
                  <a:stretch>
                    <a:fillRect/>
                  </a:stretch>
                </pic:blipFill>
                <pic:spPr>
                  <a:xfrm>
                    <a:off x="0" y="0"/>
                    <a:ext cx="7346950" cy="11976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C4B35" w14:textId="77777777" w:rsidR="005D2191" w:rsidRDefault="005D2191">
      <w:r>
        <w:separator/>
      </w:r>
    </w:p>
  </w:footnote>
  <w:footnote w:type="continuationSeparator" w:id="0">
    <w:p w14:paraId="5EE90111" w14:textId="77777777" w:rsidR="005D2191" w:rsidRDefault="005D2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9A270" w14:textId="1353DA7E" w:rsidR="006138CB" w:rsidRPr="009E3ADA" w:rsidRDefault="003E27B4" w:rsidP="006138CB">
    <w:pPr>
      <w:jc w:val="right"/>
      <w:rPr>
        <w:rFonts w:ascii="Arial" w:hAnsi="Arial" w:cs="Arial"/>
        <w:color w:val="918F90"/>
        <w:sz w:val="28"/>
        <w:szCs w:val="28"/>
      </w:rPr>
    </w:pPr>
    <w:r>
      <w:rPr>
        <w:rFonts w:ascii="Times New Roman" w:hAnsi="Times New Roman"/>
        <w:noProof/>
        <w:lang w:val="de-DE" w:eastAsia="de-DE"/>
      </w:rPr>
      <mc:AlternateContent>
        <mc:Choice Requires="wps">
          <w:drawing>
            <wp:anchor distT="0" distB="0" distL="114300" distR="114300" simplePos="0" relativeHeight="251667456" behindDoc="0" locked="0" layoutInCell="1" allowOverlap="1" wp14:anchorId="12F1C8E7" wp14:editId="371E8024">
              <wp:simplePos x="0" y="0"/>
              <wp:positionH relativeFrom="margin">
                <wp:posOffset>-72768</wp:posOffset>
              </wp:positionH>
              <wp:positionV relativeFrom="paragraph">
                <wp:posOffset>42834</wp:posOffset>
              </wp:positionV>
              <wp:extent cx="5033727" cy="281940"/>
              <wp:effectExtent l="0" t="0" r="0" b="381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727" cy="281940"/>
                      </a:xfrm>
                      <a:prstGeom prst="rect">
                        <a:avLst/>
                      </a:prstGeom>
                      <a:noFill/>
                      <a:ln w="9525">
                        <a:noFill/>
                        <a:miter lim="800000"/>
                        <a:headEnd/>
                        <a:tailEnd/>
                      </a:ln>
                    </wps:spPr>
                    <wps:txbx>
                      <w:txbxContent>
                        <w:p w14:paraId="49DF3728" w14:textId="738578DC" w:rsidR="003E27B4" w:rsidRDefault="003E27B4" w:rsidP="003E27B4">
                          <w:pPr>
                            <w:spacing w:after="0"/>
                            <w:rPr>
                              <w:rFonts w:ascii="Arial" w:hAnsi="Arial" w:cs="Arial"/>
                              <w:sz w:val="16"/>
                              <w:szCs w:val="16"/>
                            </w:rPr>
                          </w:pPr>
                          <w:r>
                            <w:rPr>
                              <w:rFonts w:ascii="Arial" w:hAnsi="Arial"/>
                              <w:b/>
                              <w:sz w:val="16"/>
                              <w:szCs w:val="16"/>
                            </w:rPr>
                            <w:t>Press contact:</w:t>
                          </w:r>
                          <w:r>
                            <w:rPr>
                              <w:rFonts w:ascii="Arial" w:hAnsi="Arial"/>
                              <w:sz w:val="16"/>
                              <w:szCs w:val="16"/>
                            </w:rPr>
                            <w:t xml:space="preserve"> Corinna Fühner | Telephone: +49 (0)40/350 80 2-588 | c.fuehner@grossmann-berger.de.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1C8E7" id="_x0000_t202" coordsize="21600,21600" o:spt="202" path="m,l,21600r21600,l21600,xe">
              <v:stroke joinstyle="miter"/>
              <v:path gradientshapeok="t" o:connecttype="rect"/>
            </v:shapetype>
            <v:shape id="Textfeld 1" o:spid="_x0000_s1027" type="#_x0000_t202" style="position:absolute;left:0;text-align:left;margin-left:-5.75pt;margin-top:3.35pt;width:396.35pt;height:22.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" filled="f" stroked="f">
              <v:textbox>
                <w:txbxContent>
                  <w:p w14:paraId="49DF3728" w14:textId="738578DC" w:rsidR="003E27B4" w:rsidRDefault="003E27B4" w:rsidP="003E27B4">
                    <w:pPr>
                      <w:spacing w:after="0"/>
                      <w:rPr>
                        <w:rFonts w:ascii="Arial" w:hAnsi="Arial" w:cs="Arial"/>
                        <w:sz w:val="16"/>
                        <w:szCs w:val="16"/>
                      </w:rPr>
                    </w:pPr>
                    <w:r>
                      <w:rPr>
                        <w:rFonts w:ascii="Arial" w:hAnsi="Arial"/>
                        <w:b/>
                        <w:sz w:val="16"/>
                        <w:szCs w:val="16"/>
                      </w:rPr>
                      <w:t>Press contact:</w:t>
                    </w:r>
                    <w:r>
                      <w:rPr>
                        <w:rFonts w:ascii="Arial" w:hAnsi="Arial"/>
                        <w:sz w:val="16"/>
                        <w:szCs w:val="16"/>
                      </w:rPr>
                      <w:t xml:space="preserve"> Corinna Fühner | Telephone: +49 (0)40/350 80 2-588 | c.fuehner@grossmann-berger.de.</w:t>
                    </w:r>
                  </w:p>
                </w:txbxContent>
              </v:textbox>
              <w10:wrap anchorx="margin"/>
            </v:shape>
          </w:pict>
        </mc:Fallback>
      </mc:AlternateContent>
    </w:r>
    <w:r>
      <w:rPr>
        <w:rFonts w:ascii="Arial" w:hAnsi="Arial"/>
        <w:color w:val="918F90"/>
        <w:sz w:val="28"/>
        <w:szCs w:val="28"/>
      </w:rPr>
      <w:t>Press release</w:t>
    </w:r>
  </w:p>
  <w:p w14:paraId="25B9848C" w14:textId="77777777" w:rsidR="00CE455F" w:rsidRDefault="00CE455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758FA" w14:textId="61381213" w:rsidR="00D83CB7" w:rsidRDefault="00CE7D16" w:rsidP="000C770D">
    <w:pPr>
      <w:jc w:val="right"/>
      <w:rPr>
        <w:rFonts w:ascii="Arial" w:hAnsi="Arial" w:cs="Arial"/>
        <w:color w:val="918F90"/>
        <w:sz w:val="28"/>
        <w:szCs w:val="28"/>
      </w:rPr>
    </w:pPr>
    <w:r>
      <w:rPr>
        <w:rFonts w:ascii="Times New Roman" w:hAnsi="Times New Roman"/>
        <w:noProof/>
        <w:lang w:val="de-DE" w:eastAsia="de-DE"/>
      </w:rPr>
      <mc:AlternateContent>
        <mc:Choice Requires="wps">
          <w:drawing>
            <wp:anchor distT="0" distB="0" distL="114300" distR="114300" simplePos="0" relativeHeight="251665408" behindDoc="0" locked="0" layoutInCell="1" allowOverlap="1" wp14:anchorId="452EA495" wp14:editId="6A7FCC5E">
              <wp:simplePos x="0" y="0"/>
              <wp:positionH relativeFrom="margin">
                <wp:posOffset>-91440</wp:posOffset>
              </wp:positionH>
              <wp:positionV relativeFrom="paragraph">
                <wp:posOffset>8255</wp:posOffset>
              </wp:positionV>
              <wp:extent cx="4965700" cy="281940"/>
              <wp:effectExtent l="0" t="0" r="0" b="381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281940"/>
                      </a:xfrm>
                      <a:prstGeom prst="rect">
                        <a:avLst/>
                      </a:prstGeom>
                      <a:noFill/>
                      <a:ln w="9525">
                        <a:noFill/>
                        <a:miter lim="800000"/>
                        <a:headEnd/>
                        <a:tailEnd/>
                      </a:ln>
                    </wps:spPr>
                    <wps:txbx>
                      <w:txbxContent>
                        <w:p w14:paraId="296CAEDD" w14:textId="5C599C25" w:rsidR="00CE7D16" w:rsidRDefault="00CE7D16" w:rsidP="00CE7D16">
                          <w:pPr>
                            <w:spacing w:after="0"/>
                            <w:rPr>
                              <w:rFonts w:ascii="Arial" w:hAnsi="Arial" w:cs="Arial"/>
                              <w:sz w:val="16"/>
                              <w:szCs w:val="16"/>
                            </w:rPr>
                          </w:pPr>
                          <w:r>
                            <w:rPr>
                              <w:rFonts w:ascii="Arial" w:hAnsi="Arial"/>
                              <w:b/>
                              <w:sz w:val="16"/>
                              <w:szCs w:val="16"/>
                            </w:rPr>
                            <w:t>Press contact:</w:t>
                          </w:r>
                          <w:r>
                            <w:rPr>
                              <w:rFonts w:ascii="Arial" w:hAnsi="Arial"/>
                              <w:sz w:val="16"/>
                              <w:szCs w:val="16"/>
                            </w:rPr>
                            <w:t xml:space="preserve"> Corinna Fühner | Telephone: +49 (0)40/350 80 2-588 | c.fuehner@grossmann-berger.de.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EA495" id="_x0000_t202" coordsize="21600,21600" o:spt="202" path="m,l,21600r21600,l21600,xe">
              <v:stroke joinstyle="miter"/>
              <v:path gradientshapeok="t" o:connecttype="rect"/>
            </v:shapetype>
            <v:shape id="Textfeld 3" o:spid="_x0000_s1028" type="#_x0000_t202" style="position:absolute;left:0;text-align:left;margin-left:-7.2pt;margin-top:.65pt;width:391pt;height:22.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" filled="f" stroked="f">
              <v:textbox>
                <w:txbxContent>
                  <w:p w14:paraId="296CAEDD" w14:textId="5C599C25" w:rsidR="00CE7D16" w:rsidRDefault="00CE7D16" w:rsidP="00CE7D16">
                    <w:pPr>
                      <w:spacing w:after="0"/>
                      <w:rPr>
                        <w:rFonts w:ascii="Arial" w:hAnsi="Arial" w:cs="Arial"/>
                        <w:sz w:val="16"/>
                        <w:szCs w:val="16"/>
                      </w:rPr>
                    </w:pPr>
                    <w:r>
                      <w:rPr>
                        <w:rFonts w:ascii="Arial" w:hAnsi="Arial"/>
                        <w:b/>
                        <w:sz w:val="16"/>
                        <w:szCs w:val="16"/>
                      </w:rPr>
                      <w:t>Press contact:</w:t>
                    </w:r>
                    <w:r>
                      <w:rPr>
                        <w:rFonts w:ascii="Arial" w:hAnsi="Arial"/>
                        <w:sz w:val="16"/>
                        <w:szCs w:val="16"/>
                      </w:rPr>
                      <w:t xml:space="preserve"> Corinna Fühner | Telephone: +49 (0)40/350 80 2-588 | c.fuehner@grossmann-berger.de.</w:t>
                    </w:r>
                  </w:p>
                </w:txbxContent>
              </v:textbox>
              <w10:wrap anchorx="margin"/>
            </v:shape>
          </w:pict>
        </mc:Fallback>
      </mc:AlternateContent>
    </w:r>
    <w:r>
      <w:rPr>
        <w:rFonts w:ascii="Arial" w:hAnsi="Arial"/>
        <w:color w:val="918F90"/>
        <w:sz w:val="28"/>
        <w:szCs w:val="28"/>
      </w:rPr>
      <w:t>Press release</w:t>
    </w:r>
  </w:p>
  <w:p w14:paraId="47ED31F5" w14:textId="77777777" w:rsidR="000C770D" w:rsidRDefault="000C770D" w:rsidP="000C770D">
    <w:pPr>
      <w:jc w:val="right"/>
      <w:rPr>
        <w:rFonts w:ascii="Arial" w:hAnsi="Arial" w:cs="Arial"/>
        <w:color w:val="918F9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796F52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4D015A8"/>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D57C894E"/>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4470FC18"/>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F5847D82"/>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9664F6C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89E7B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D124CE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6AAE2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4B695F8"/>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9DFA04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F305C1"/>
    <w:multiLevelType w:val="hybridMultilevel"/>
    <w:tmpl w:val="BD4E00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8A2E2B"/>
    <w:multiLevelType w:val="hybridMultilevel"/>
    <w:tmpl w:val="8C66C3F0"/>
    <w:lvl w:ilvl="0" w:tplc="B84AA822">
      <w:start w:val="3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0296C5D"/>
    <w:multiLevelType w:val="hybridMultilevel"/>
    <w:tmpl w:val="0FA2F5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53064DC"/>
    <w:multiLevelType w:val="hybridMultilevel"/>
    <w:tmpl w:val="602C0CE0"/>
    <w:lvl w:ilvl="0" w:tplc="035054B6">
      <w:numFmt w:val="bullet"/>
      <w:lvlText w:val="-"/>
      <w:lvlJc w:val="left"/>
      <w:pPr>
        <w:ind w:left="-349" w:hanging="360"/>
      </w:pPr>
      <w:rPr>
        <w:rFonts w:ascii="Arial" w:eastAsia="Times New Roman" w:hAnsi="Arial" w:hint="default"/>
      </w:rPr>
    </w:lvl>
    <w:lvl w:ilvl="1" w:tplc="04070003" w:tentative="1">
      <w:start w:val="1"/>
      <w:numFmt w:val="bullet"/>
      <w:lvlText w:val="o"/>
      <w:lvlJc w:val="left"/>
      <w:pPr>
        <w:ind w:left="371" w:hanging="360"/>
      </w:pPr>
      <w:rPr>
        <w:rFonts w:ascii="Courier New" w:hAnsi="Courier New" w:hint="default"/>
      </w:rPr>
    </w:lvl>
    <w:lvl w:ilvl="2" w:tplc="04070005" w:tentative="1">
      <w:start w:val="1"/>
      <w:numFmt w:val="bullet"/>
      <w:lvlText w:val=""/>
      <w:lvlJc w:val="left"/>
      <w:pPr>
        <w:ind w:left="1091" w:hanging="360"/>
      </w:pPr>
      <w:rPr>
        <w:rFonts w:ascii="Wingdings" w:hAnsi="Wingdings" w:hint="default"/>
      </w:rPr>
    </w:lvl>
    <w:lvl w:ilvl="3" w:tplc="04070001" w:tentative="1">
      <w:start w:val="1"/>
      <w:numFmt w:val="bullet"/>
      <w:lvlText w:val=""/>
      <w:lvlJc w:val="left"/>
      <w:pPr>
        <w:ind w:left="1811" w:hanging="360"/>
      </w:pPr>
      <w:rPr>
        <w:rFonts w:ascii="Symbol" w:hAnsi="Symbol" w:hint="default"/>
      </w:rPr>
    </w:lvl>
    <w:lvl w:ilvl="4" w:tplc="04070003" w:tentative="1">
      <w:start w:val="1"/>
      <w:numFmt w:val="bullet"/>
      <w:lvlText w:val="o"/>
      <w:lvlJc w:val="left"/>
      <w:pPr>
        <w:ind w:left="2531" w:hanging="360"/>
      </w:pPr>
      <w:rPr>
        <w:rFonts w:ascii="Courier New" w:hAnsi="Courier New" w:hint="default"/>
      </w:rPr>
    </w:lvl>
    <w:lvl w:ilvl="5" w:tplc="04070005" w:tentative="1">
      <w:start w:val="1"/>
      <w:numFmt w:val="bullet"/>
      <w:lvlText w:val=""/>
      <w:lvlJc w:val="left"/>
      <w:pPr>
        <w:ind w:left="3251" w:hanging="360"/>
      </w:pPr>
      <w:rPr>
        <w:rFonts w:ascii="Wingdings" w:hAnsi="Wingdings" w:hint="default"/>
      </w:rPr>
    </w:lvl>
    <w:lvl w:ilvl="6" w:tplc="04070001" w:tentative="1">
      <w:start w:val="1"/>
      <w:numFmt w:val="bullet"/>
      <w:lvlText w:val=""/>
      <w:lvlJc w:val="left"/>
      <w:pPr>
        <w:ind w:left="3971" w:hanging="360"/>
      </w:pPr>
      <w:rPr>
        <w:rFonts w:ascii="Symbol" w:hAnsi="Symbol" w:hint="default"/>
      </w:rPr>
    </w:lvl>
    <w:lvl w:ilvl="7" w:tplc="04070003" w:tentative="1">
      <w:start w:val="1"/>
      <w:numFmt w:val="bullet"/>
      <w:lvlText w:val="o"/>
      <w:lvlJc w:val="left"/>
      <w:pPr>
        <w:ind w:left="4691" w:hanging="360"/>
      </w:pPr>
      <w:rPr>
        <w:rFonts w:ascii="Courier New" w:hAnsi="Courier New" w:hint="default"/>
      </w:rPr>
    </w:lvl>
    <w:lvl w:ilvl="8" w:tplc="04070005" w:tentative="1">
      <w:start w:val="1"/>
      <w:numFmt w:val="bullet"/>
      <w:lvlText w:val=""/>
      <w:lvlJc w:val="left"/>
      <w:pPr>
        <w:ind w:left="5411" w:hanging="360"/>
      </w:pPr>
      <w:rPr>
        <w:rFonts w:ascii="Wingdings" w:hAnsi="Wingdings" w:hint="default"/>
      </w:rPr>
    </w:lvl>
  </w:abstractNum>
  <w:abstractNum w:abstractNumId="15" w15:restartNumberingAfterBreak="0">
    <w:nsid w:val="5FEF1FE5"/>
    <w:multiLevelType w:val="hybridMultilevel"/>
    <w:tmpl w:val="FC5AA5D8"/>
    <w:lvl w:ilvl="0" w:tplc="725CC09E">
      <w:start w:val="18"/>
      <w:numFmt w:val="bullet"/>
      <w:lvlText w:val="-"/>
      <w:lvlJc w:val="left"/>
      <w:pPr>
        <w:ind w:left="1087" w:hanging="360"/>
      </w:pPr>
      <w:rPr>
        <w:rFonts w:ascii="Arial" w:eastAsia="Arial" w:hAnsi="Arial" w:cs="Arial" w:hint="default"/>
      </w:rPr>
    </w:lvl>
    <w:lvl w:ilvl="1" w:tplc="04070003" w:tentative="1">
      <w:start w:val="1"/>
      <w:numFmt w:val="bullet"/>
      <w:lvlText w:val="o"/>
      <w:lvlJc w:val="left"/>
      <w:pPr>
        <w:ind w:left="1807" w:hanging="360"/>
      </w:pPr>
      <w:rPr>
        <w:rFonts w:ascii="Courier New" w:hAnsi="Courier New" w:cs="Courier New" w:hint="default"/>
      </w:rPr>
    </w:lvl>
    <w:lvl w:ilvl="2" w:tplc="04070005" w:tentative="1">
      <w:start w:val="1"/>
      <w:numFmt w:val="bullet"/>
      <w:lvlText w:val=""/>
      <w:lvlJc w:val="left"/>
      <w:pPr>
        <w:ind w:left="2527" w:hanging="360"/>
      </w:pPr>
      <w:rPr>
        <w:rFonts w:ascii="Wingdings" w:hAnsi="Wingdings" w:hint="default"/>
      </w:rPr>
    </w:lvl>
    <w:lvl w:ilvl="3" w:tplc="04070001" w:tentative="1">
      <w:start w:val="1"/>
      <w:numFmt w:val="bullet"/>
      <w:lvlText w:val=""/>
      <w:lvlJc w:val="left"/>
      <w:pPr>
        <w:ind w:left="3247" w:hanging="360"/>
      </w:pPr>
      <w:rPr>
        <w:rFonts w:ascii="Symbol" w:hAnsi="Symbol" w:hint="default"/>
      </w:rPr>
    </w:lvl>
    <w:lvl w:ilvl="4" w:tplc="04070003" w:tentative="1">
      <w:start w:val="1"/>
      <w:numFmt w:val="bullet"/>
      <w:lvlText w:val="o"/>
      <w:lvlJc w:val="left"/>
      <w:pPr>
        <w:ind w:left="3967" w:hanging="360"/>
      </w:pPr>
      <w:rPr>
        <w:rFonts w:ascii="Courier New" w:hAnsi="Courier New" w:cs="Courier New" w:hint="default"/>
      </w:rPr>
    </w:lvl>
    <w:lvl w:ilvl="5" w:tplc="04070005" w:tentative="1">
      <w:start w:val="1"/>
      <w:numFmt w:val="bullet"/>
      <w:lvlText w:val=""/>
      <w:lvlJc w:val="left"/>
      <w:pPr>
        <w:ind w:left="4687" w:hanging="360"/>
      </w:pPr>
      <w:rPr>
        <w:rFonts w:ascii="Wingdings" w:hAnsi="Wingdings" w:hint="default"/>
      </w:rPr>
    </w:lvl>
    <w:lvl w:ilvl="6" w:tplc="04070001" w:tentative="1">
      <w:start w:val="1"/>
      <w:numFmt w:val="bullet"/>
      <w:lvlText w:val=""/>
      <w:lvlJc w:val="left"/>
      <w:pPr>
        <w:ind w:left="5407" w:hanging="360"/>
      </w:pPr>
      <w:rPr>
        <w:rFonts w:ascii="Symbol" w:hAnsi="Symbol" w:hint="default"/>
      </w:rPr>
    </w:lvl>
    <w:lvl w:ilvl="7" w:tplc="04070003" w:tentative="1">
      <w:start w:val="1"/>
      <w:numFmt w:val="bullet"/>
      <w:lvlText w:val="o"/>
      <w:lvlJc w:val="left"/>
      <w:pPr>
        <w:ind w:left="6127" w:hanging="360"/>
      </w:pPr>
      <w:rPr>
        <w:rFonts w:ascii="Courier New" w:hAnsi="Courier New" w:cs="Courier New" w:hint="default"/>
      </w:rPr>
    </w:lvl>
    <w:lvl w:ilvl="8" w:tplc="04070005" w:tentative="1">
      <w:start w:val="1"/>
      <w:numFmt w:val="bullet"/>
      <w:lvlText w:val=""/>
      <w:lvlJc w:val="left"/>
      <w:pPr>
        <w:ind w:left="6847" w:hanging="360"/>
      </w:pPr>
      <w:rPr>
        <w:rFonts w:ascii="Wingdings" w:hAnsi="Wingdings" w:hint="default"/>
      </w:rPr>
    </w:lvl>
  </w:abstractNum>
  <w:abstractNum w:abstractNumId="16" w15:restartNumberingAfterBreak="0">
    <w:nsid w:val="60DD473C"/>
    <w:multiLevelType w:val="hybridMultilevel"/>
    <w:tmpl w:val="3D72A5E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8054B7C"/>
    <w:multiLevelType w:val="hybridMultilevel"/>
    <w:tmpl w:val="2AC65CD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8F54FC7"/>
    <w:multiLevelType w:val="hybridMultilevel"/>
    <w:tmpl w:val="7A00E706"/>
    <w:lvl w:ilvl="0" w:tplc="B6F8B6B2">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FFF56F7"/>
    <w:multiLevelType w:val="hybridMultilevel"/>
    <w:tmpl w:val="F8825BF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8"/>
  </w:num>
  <w:num w:numId="14">
    <w:abstractNumId w:val="15"/>
  </w:num>
  <w:num w:numId="15">
    <w:abstractNumId w:val="16"/>
  </w:num>
  <w:num w:numId="16">
    <w:abstractNumId w:val="11"/>
  </w:num>
  <w:num w:numId="17">
    <w:abstractNumId w:val="13"/>
  </w:num>
  <w:num w:numId="18">
    <w:abstractNumId w:val="17"/>
  </w:num>
  <w:num w:numId="19">
    <w:abstractNumId w:val="1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de-DE" w:vendorID="64" w:dllVersion="131078" w:nlCheck="1" w:checkStyle="0"/>
  <w:activeWritingStyle w:appName="MSWord" w:lang="en-US" w:vendorID="64" w:dllVersion="131078" w:nlCheck="1" w:checkStyle="0"/>
  <w:activeWritingStyle w:appName="MSWord" w:lang="en-GB" w:vendorID="64" w:dllVersion="131078" w:nlCheck="1" w:checkStyle="0"/>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bruch" w:val="0"/>
  </w:docVars>
  <w:rsids>
    <w:rsidRoot w:val="004661EE"/>
    <w:rsid w:val="0000392D"/>
    <w:rsid w:val="00003CF9"/>
    <w:rsid w:val="000159FE"/>
    <w:rsid w:val="00022F16"/>
    <w:rsid w:val="00023D78"/>
    <w:rsid w:val="00027644"/>
    <w:rsid w:val="0003075C"/>
    <w:rsid w:val="000309CA"/>
    <w:rsid w:val="00034842"/>
    <w:rsid w:val="00036592"/>
    <w:rsid w:val="000418C7"/>
    <w:rsid w:val="000464D0"/>
    <w:rsid w:val="00046FEC"/>
    <w:rsid w:val="00060743"/>
    <w:rsid w:val="000615E2"/>
    <w:rsid w:val="000623C0"/>
    <w:rsid w:val="00064A03"/>
    <w:rsid w:val="00064CAC"/>
    <w:rsid w:val="00066796"/>
    <w:rsid w:val="0006773E"/>
    <w:rsid w:val="00075002"/>
    <w:rsid w:val="000766D7"/>
    <w:rsid w:val="0007670A"/>
    <w:rsid w:val="00080F27"/>
    <w:rsid w:val="00081461"/>
    <w:rsid w:val="000834E2"/>
    <w:rsid w:val="000A517C"/>
    <w:rsid w:val="000A5ED1"/>
    <w:rsid w:val="000A6AE3"/>
    <w:rsid w:val="000A6C4A"/>
    <w:rsid w:val="000A72C3"/>
    <w:rsid w:val="000B0335"/>
    <w:rsid w:val="000B1227"/>
    <w:rsid w:val="000B1606"/>
    <w:rsid w:val="000B3315"/>
    <w:rsid w:val="000B39AB"/>
    <w:rsid w:val="000B3A6C"/>
    <w:rsid w:val="000B7D28"/>
    <w:rsid w:val="000C74B2"/>
    <w:rsid w:val="000C770D"/>
    <w:rsid w:val="000D48D4"/>
    <w:rsid w:val="000D75CE"/>
    <w:rsid w:val="000D7F9A"/>
    <w:rsid w:val="000E03F3"/>
    <w:rsid w:val="000E13FE"/>
    <w:rsid w:val="000E22CA"/>
    <w:rsid w:val="000E49CB"/>
    <w:rsid w:val="000E7BC7"/>
    <w:rsid w:val="000F5742"/>
    <w:rsid w:val="0010158E"/>
    <w:rsid w:val="001029C4"/>
    <w:rsid w:val="00111400"/>
    <w:rsid w:val="001128F4"/>
    <w:rsid w:val="0011486D"/>
    <w:rsid w:val="00117D5D"/>
    <w:rsid w:val="00117EF7"/>
    <w:rsid w:val="00121E33"/>
    <w:rsid w:val="001258BB"/>
    <w:rsid w:val="00126550"/>
    <w:rsid w:val="00127DF7"/>
    <w:rsid w:val="001324D6"/>
    <w:rsid w:val="00132522"/>
    <w:rsid w:val="00135BD2"/>
    <w:rsid w:val="00135E09"/>
    <w:rsid w:val="00137571"/>
    <w:rsid w:val="00142F61"/>
    <w:rsid w:val="00153417"/>
    <w:rsid w:val="00154825"/>
    <w:rsid w:val="0017364E"/>
    <w:rsid w:val="0017516B"/>
    <w:rsid w:val="00176F1D"/>
    <w:rsid w:val="0018068D"/>
    <w:rsid w:val="00180801"/>
    <w:rsid w:val="00181400"/>
    <w:rsid w:val="001871BC"/>
    <w:rsid w:val="001A2ABE"/>
    <w:rsid w:val="001A360C"/>
    <w:rsid w:val="001B577C"/>
    <w:rsid w:val="001C0A59"/>
    <w:rsid w:val="001C12B7"/>
    <w:rsid w:val="001D14DA"/>
    <w:rsid w:val="001D22BE"/>
    <w:rsid w:val="001D43BB"/>
    <w:rsid w:val="001D645F"/>
    <w:rsid w:val="001D64B8"/>
    <w:rsid w:val="001E1172"/>
    <w:rsid w:val="001E6995"/>
    <w:rsid w:val="001F1513"/>
    <w:rsid w:val="001F1ECE"/>
    <w:rsid w:val="001F3C3A"/>
    <w:rsid w:val="0020062D"/>
    <w:rsid w:val="00201E4A"/>
    <w:rsid w:val="00205769"/>
    <w:rsid w:val="00211C84"/>
    <w:rsid w:val="00212FEC"/>
    <w:rsid w:val="002131BB"/>
    <w:rsid w:val="00213F07"/>
    <w:rsid w:val="00214952"/>
    <w:rsid w:val="0022086D"/>
    <w:rsid w:val="00227E31"/>
    <w:rsid w:val="00230F81"/>
    <w:rsid w:val="002341EE"/>
    <w:rsid w:val="002353AA"/>
    <w:rsid w:val="00237168"/>
    <w:rsid w:val="00237341"/>
    <w:rsid w:val="00241526"/>
    <w:rsid w:val="00242D24"/>
    <w:rsid w:val="002462B6"/>
    <w:rsid w:val="00251FC5"/>
    <w:rsid w:val="00252DA8"/>
    <w:rsid w:val="00252F40"/>
    <w:rsid w:val="00253412"/>
    <w:rsid w:val="00254C6F"/>
    <w:rsid w:val="002550BA"/>
    <w:rsid w:val="00255679"/>
    <w:rsid w:val="00257596"/>
    <w:rsid w:val="0027266B"/>
    <w:rsid w:val="00274734"/>
    <w:rsid w:val="00277361"/>
    <w:rsid w:val="00281E80"/>
    <w:rsid w:val="002822B5"/>
    <w:rsid w:val="002834B0"/>
    <w:rsid w:val="00283671"/>
    <w:rsid w:val="00284A5D"/>
    <w:rsid w:val="00284E27"/>
    <w:rsid w:val="00294B7D"/>
    <w:rsid w:val="00297359"/>
    <w:rsid w:val="002A1973"/>
    <w:rsid w:val="002A59CD"/>
    <w:rsid w:val="002B14F6"/>
    <w:rsid w:val="002B7C7F"/>
    <w:rsid w:val="002C055A"/>
    <w:rsid w:val="002C2392"/>
    <w:rsid w:val="002C450A"/>
    <w:rsid w:val="002D1C5C"/>
    <w:rsid w:val="002D1E20"/>
    <w:rsid w:val="002E2A92"/>
    <w:rsid w:val="002E6860"/>
    <w:rsid w:val="002F0411"/>
    <w:rsid w:val="002F767E"/>
    <w:rsid w:val="00301F3A"/>
    <w:rsid w:val="003044F7"/>
    <w:rsid w:val="00304D7A"/>
    <w:rsid w:val="003079E3"/>
    <w:rsid w:val="00313876"/>
    <w:rsid w:val="003246F0"/>
    <w:rsid w:val="00325E2A"/>
    <w:rsid w:val="00326066"/>
    <w:rsid w:val="00326349"/>
    <w:rsid w:val="003272F3"/>
    <w:rsid w:val="003372CA"/>
    <w:rsid w:val="0034064A"/>
    <w:rsid w:val="00345716"/>
    <w:rsid w:val="00346814"/>
    <w:rsid w:val="0034786C"/>
    <w:rsid w:val="00347A18"/>
    <w:rsid w:val="00350D85"/>
    <w:rsid w:val="00350F54"/>
    <w:rsid w:val="00351477"/>
    <w:rsid w:val="003517C9"/>
    <w:rsid w:val="00351DCD"/>
    <w:rsid w:val="0035408E"/>
    <w:rsid w:val="00357EC4"/>
    <w:rsid w:val="003627E1"/>
    <w:rsid w:val="00365AF8"/>
    <w:rsid w:val="00370000"/>
    <w:rsid w:val="00373507"/>
    <w:rsid w:val="0038230E"/>
    <w:rsid w:val="00382529"/>
    <w:rsid w:val="0038350F"/>
    <w:rsid w:val="00396CE0"/>
    <w:rsid w:val="003A00C9"/>
    <w:rsid w:val="003A1687"/>
    <w:rsid w:val="003A25A4"/>
    <w:rsid w:val="003A32F7"/>
    <w:rsid w:val="003A3E73"/>
    <w:rsid w:val="003A5AC1"/>
    <w:rsid w:val="003A75FC"/>
    <w:rsid w:val="003B19F4"/>
    <w:rsid w:val="003B49E4"/>
    <w:rsid w:val="003B4CCF"/>
    <w:rsid w:val="003B6CD4"/>
    <w:rsid w:val="003C1693"/>
    <w:rsid w:val="003C5218"/>
    <w:rsid w:val="003C6AB4"/>
    <w:rsid w:val="003D333A"/>
    <w:rsid w:val="003D71B4"/>
    <w:rsid w:val="003E099F"/>
    <w:rsid w:val="003E27B4"/>
    <w:rsid w:val="003E4DF9"/>
    <w:rsid w:val="003F1A91"/>
    <w:rsid w:val="003F665D"/>
    <w:rsid w:val="0040086D"/>
    <w:rsid w:val="004017D8"/>
    <w:rsid w:val="00405D59"/>
    <w:rsid w:val="00411E03"/>
    <w:rsid w:val="004123B1"/>
    <w:rsid w:val="004138B8"/>
    <w:rsid w:val="00417F4D"/>
    <w:rsid w:val="004237AB"/>
    <w:rsid w:val="004269AC"/>
    <w:rsid w:val="00426E13"/>
    <w:rsid w:val="004303A1"/>
    <w:rsid w:val="00440DC9"/>
    <w:rsid w:val="004450C4"/>
    <w:rsid w:val="00445DF9"/>
    <w:rsid w:val="004506D2"/>
    <w:rsid w:val="00453D0D"/>
    <w:rsid w:val="00454525"/>
    <w:rsid w:val="00456F40"/>
    <w:rsid w:val="004609BD"/>
    <w:rsid w:val="00463882"/>
    <w:rsid w:val="004661EE"/>
    <w:rsid w:val="00466741"/>
    <w:rsid w:val="00470064"/>
    <w:rsid w:val="0047198B"/>
    <w:rsid w:val="004818CE"/>
    <w:rsid w:val="00487144"/>
    <w:rsid w:val="0049059E"/>
    <w:rsid w:val="004966E3"/>
    <w:rsid w:val="004A2BEA"/>
    <w:rsid w:val="004A3C64"/>
    <w:rsid w:val="004A5AEA"/>
    <w:rsid w:val="004B2694"/>
    <w:rsid w:val="004B2FDA"/>
    <w:rsid w:val="004B480A"/>
    <w:rsid w:val="004B5A6D"/>
    <w:rsid w:val="004C0CA2"/>
    <w:rsid w:val="004D50C0"/>
    <w:rsid w:val="004D7089"/>
    <w:rsid w:val="004D772A"/>
    <w:rsid w:val="004E339B"/>
    <w:rsid w:val="004E4273"/>
    <w:rsid w:val="004E4562"/>
    <w:rsid w:val="004E7F0F"/>
    <w:rsid w:val="004F077F"/>
    <w:rsid w:val="004F78B4"/>
    <w:rsid w:val="005023DD"/>
    <w:rsid w:val="00503D8C"/>
    <w:rsid w:val="00511179"/>
    <w:rsid w:val="0051170E"/>
    <w:rsid w:val="00511F14"/>
    <w:rsid w:val="0051349C"/>
    <w:rsid w:val="0051485A"/>
    <w:rsid w:val="00522B84"/>
    <w:rsid w:val="00531A7F"/>
    <w:rsid w:val="00534BAD"/>
    <w:rsid w:val="005360E8"/>
    <w:rsid w:val="005412D0"/>
    <w:rsid w:val="00542691"/>
    <w:rsid w:val="005428C5"/>
    <w:rsid w:val="00543C55"/>
    <w:rsid w:val="0054412E"/>
    <w:rsid w:val="0055393B"/>
    <w:rsid w:val="005554C7"/>
    <w:rsid w:val="00556F58"/>
    <w:rsid w:val="0055704F"/>
    <w:rsid w:val="0055723A"/>
    <w:rsid w:val="00567D57"/>
    <w:rsid w:val="00571004"/>
    <w:rsid w:val="0057685F"/>
    <w:rsid w:val="00577B63"/>
    <w:rsid w:val="00582B99"/>
    <w:rsid w:val="00590903"/>
    <w:rsid w:val="005A617A"/>
    <w:rsid w:val="005B0FC9"/>
    <w:rsid w:val="005B24B2"/>
    <w:rsid w:val="005B3401"/>
    <w:rsid w:val="005B66D3"/>
    <w:rsid w:val="005B7D91"/>
    <w:rsid w:val="005C108C"/>
    <w:rsid w:val="005C422A"/>
    <w:rsid w:val="005C4556"/>
    <w:rsid w:val="005C5302"/>
    <w:rsid w:val="005D2191"/>
    <w:rsid w:val="005D307B"/>
    <w:rsid w:val="005D50B3"/>
    <w:rsid w:val="005E362E"/>
    <w:rsid w:val="005E3A2A"/>
    <w:rsid w:val="005E43B3"/>
    <w:rsid w:val="005F69D4"/>
    <w:rsid w:val="005F7593"/>
    <w:rsid w:val="006029D7"/>
    <w:rsid w:val="006059E9"/>
    <w:rsid w:val="00606BFF"/>
    <w:rsid w:val="00606E35"/>
    <w:rsid w:val="0061109D"/>
    <w:rsid w:val="006110BE"/>
    <w:rsid w:val="0061138B"/>
    <w:rsid w:val="00612AA0"/>
    <w:rsid w:val="006138CB"/>
    <w:rsid w:val="006142A4"/>
    <w:rsid w:val="0062200D"/>
    <w:rsid w:val="006224C4"/>
    <w:rsid w:val="006225EA"/>
    <w:rsid w:val="006261DF"/>
    <w:rsid w:val="00631936"/>
    <w:rsid w:val="006321DC"/>
    <w:rsid w:val="00641270"/>
    <w:rsid w:val="00642074"/>
    <w:rsid w:val="006424F8"/>
    <w:rsid w:val="00656049"/>
    <w:rsid w:val="00672C84"/>
    <w:rsid w:val="006733E8"/>
    <w:rsid w:val="00674339"/>
    <w:rsid w:val="006749F3"/>
    <w:rsid w:val="00681CAB"/>
    <w:rsid w:val="00682CFC"/>
    <w:rsid w:val="006842EF"/>
    <w:rsid w:val="00685030"/>
    <w:rsid w:val="00692D4F"/>
    <w:rsid w:val="00693E35"/>
    <w:rsid w:val="0069559B"/>
    <w:rsid w:val="00695E58"/>
    <w:rsid w:val="0069613C"/>
    <w:rsid w:val="0069757D"/>
    <w:rsid w:val="006A0E28"/>
    <w:rsid w:val="006A1329"/>
    <w:rsid w:val="006A66F9"/>
    <w:rsid w:val="006A7D5A"/>
    <w:rsid w:val="006B12EA"/>
    <w:rsid w:val="006B4303"/>
    <w:rsid w:val="006B7CF3"/>
    <w:rsid w:val="006D024C"/>
    <w:rsid w:val="006E3B3D"/>
    <w:rsid w:val="006E5C9C"/>
    <w:rsid w:val="006F1774"/>
    <w:rsid w:val="006F292B"/>
    <w:rsid w:val="006F3100"/>
    <w:rsid w:val="006F6A03"/>
    <w:rsid w:val="006F709D"/>
    <w:rsid w:val="00707DD9"/>
    <w:rsid w:val="00713D81"/>
    <w:rsid w:val="00717A20"/>
    <w:rsid w:val="00720DFF"/>
    <w:rsid w:val="00723A2A"/>
    <w:rsid w:val="007265F3"/>
    <w:rsid w:val="00730E23"/>
    <w:rsid w:val="00753311"/>
    <w:rsid w:val="00754513"/>
    <w:rsid w:val="00755B4A"/>
    <w:rsid w:val="00762CC5"/>
    <w:rsid w:val="00762F85"/>
    <w:rsid w:val="00767063"/>
    <w:rsid w:val="00780504"/>
    <w:rsid w:val="007906B4"/>
    <w:rsid w:val="00791A28"/>
    <w:rsid w:val="007970A0"/>
    <w:rsid w:val="00797E4F"/>
    <w:rsid w:val="007A314C"/>
    <w:rsid w:val="007A3CB9"/>
    <w:rsid w:val="007B215B"/>
    <w:rsid w:val="007B4617"/>
    <w:rsid w:val="007C26B6"/>
    <w:rsid w:val="007C2D96"/>
    <w:rsid w:val="007D5094"/>
    <w:rsid w:val="007E5107"/>
    <w:rsid w:val="007E759D"/>
    <w:rsid w:val="007F2DBE"/>
    <w:rsid w:val="007F33B6"/>
    <w:rsid w:val="007F642D"/>
    <w:rsid w:val="007F756A"/>
    <w:rsid w:val="00800E2C"/>
    <w:rsid w:val="0080214D"/>
    <w:rsid w:val="00812471"/>
    <w:rsid w:val="008137BB"/>
    <w:rsid w:val="00814A90"/>
    <w:rsid w:val="008261A5"/>
    <w:rsid w:val="008311BC"/>
    <w:rsid w:val="008327E5"/>
    <w:rsid w:val="0083382E"/>
    <w:rsid w:val="00844AAC"/>
    <w:rsid w:val="0085354A"/>
    <w:rsid w:val="00855325"/>
    <w:rsid w:val="008566E8"/>
    <w:rsid w:val="00860252"/>
    <w:rsid w:val="00862E34"/>
    <w:rsid w:val="008634F3"/>
    <w:rsid w:val="008652FA"/>
    <w:rsid w:val="00865915"/>
    <w:rsid w:val="008661AA"/>
    <w:rsid w:val="00871832"/>
    <w:rsid w:val="00875E9B"/>
    <w:rsid w:val="00876FCA"/>
    <w:rsid w:val="00886CCE"/>
    <w:rsid w:val="008942C6"/>
    <w:rsid w:val="00896B33"/>
    <w:rsid w:val="00897DBE"/>
    <w:rsid w:val="008A2995"/>
    <w:rsid w:val="008A2BA4"/>
    <w:rsid w:val="008A62FB"/>
    <w:rsid w:val="008A74FF"/>
    <w:rsid w:val="008A77B7"/>
    <w:rsid w:val="008B0F67"/>
    <w:rsid w:val="008B297B"/>
    <w:rsid w:val="008B3833"/>
    <w:rsid w:val="008C0535"/>
    <w:rsid w:val="008C0BCD"/>
    <w:rsid w:val="008C0BD9"/>
    <w:rsid w:val="008C608D"/>
    <w:rsid w:val="008C7D5B"/>
    <w:rsid w:val="008D1F37"/>
    <w:rsid w:val="008E14BE"/>
    <w:rsid w:val="008E3F75"/>
    <w:rsid w:val="008E461D"/>
    <w:rsid w:val="008E5520"/>
    <w:rsid w:val="008E77C5"/>
    <w:rsid w:val="008F08E5"/>
    <w:rsid w:val="008F097F"/>
    <w:rsid w:val="008F0EA4"/>
    <w:rsid w:val="008F10B9"/>
    <w:rsid w:val="008F38F6"/>
    <w:rsid w:val="008F5213"/>
    <w:rsid w:val="008F67E7"/>
    <w:rsid w:val="008F6B2D"/>
    <w:rsid w:val="009000CF"/>
    <w:rsid w:val="009050B3"/>
    <w:rsid w:val="00906FC5"/>
    <w:rsid w:val="0090748B"/>
    <w:rsid w:val="00913CFE"/>
    <w:rsid w:val="00914C4C"/>
    <w:rsid w:val="00916E72"/>
    <w:rsid w:val="00920C9C"/>
    <w:rsid w:val="00922754"/>
    <w:rsid w:val="00925781"/>
    <w:rsid w:val="009258D0"/>
    <w:rsid w:val="00934D87"/>
    <w:rsid w:val="00935AB3"/>
    <w:rsid w:val="00941093"/>
    <w:rsid w:val="00951643"/>
    <w:rsid w:val="00956575"/>
    <w:rsid w:val="00957E3A"/>
    <w:rsid w:val="00960B13"/>
    <w:rsid w:val="009616D0"/>
    <w:rsid w:val="009635CF"/>
    <w:rsid w:val="009646C4"/>
    <w:rsid w:val="009668BB"/>
    <w:rsid w:val="009734CE"/>
    <w:rsid w:val="00974CB0"/>
    <w:rsid w:val="00975085"/>
    <w:rsid w:val="009750A4"/>
    <w:rsid w:val="0098080C"/>
    <w:rsid w:val="0098460C"/>
    <w:rsid w:val="00991976"/>
    <w:rsid w:val="0099413E"/>
    <w:rsid w:val="00994676"/>
    <w:rsid w:val="00996E1A"/>
    <w:rsid w:val="009B1E02"/>
    <w:rsid w:val="009B1FA3"/>
    <w:rsid w:val="009B4392"/>
    <w:rsid w:val="009B51DA"/>
    <w:rsid w:val="009B7D09"/>
    <w:rsid w:val="009C0784"/>
    <w:rsid w:val="009C2CB9"/>
    <w:rsid w:val="009C4CE9"/>
    <w:rsid w:val="009C51DF"/>
    <w:rsid w:val="009D24DA"/>
    <w:rsid w:val="009D5D75"/>
    <w:rsid w:val="009E0C0B"/>
    <w:rsid w:val="009E572D"/>
    <w:rsid w:val="009E59B5"/>
    <w:rsid w:val="009F27E1"/>
    <w:rsid w:val="009F32A2"/>
    <w:rsid w:val="009F508F"/>
    <w:rsid w:val="009F514D"/>
    <w:rsid w:val="009F54CE"/>
    <w:rsid w:val="009F70FE"/>
    <w:rsid w:val="00A0600B"/>
    <w:rsid w:val="00A06264"/>
    <w:rsid w:val="00A1639A"/>
    <w:rsid w:val="00A215C9"/>
    <w:rsid w:val="00A25474"/>
    <w:rsid w:val="00A25CF0"/>
    <w:rsid w:val="00A27908"/>
    <w:rsid w:val="00A5364B"/>
    <w:rsid w:val="00A615E0"/>
    <w:rsid w:val="00A65E2B"/>
    <w:rsid w:val="00A70878"/>
    <w:rsid w:val="00A73C12"/>
    <w:rsid w:val="00A74AA0"/>
    <w:rsid w:val="00A7546D"/>
    <w:rsid w:val="00A7613D"/>
    <w:rsid w:val="00A76D57"/>
    <w:rsid w:val="00A77100"/>
    <w:rsid w:val="00A80236"/>
    <w:rsid w:val="00A81626"/>
    <w:rsid w:val="00A82BEB"/>
    <w:rsid w:val="00A8357B"/>
    <w:rsid w:val="00A848FC"/>
    <w:rsid w:val="00A975B1"/>
    <w:rsid w:val="00AA4D97"/>
    <w:rsid w:val="00AB424B"/>
    <w:rsid w:val="00AB5209"/>
    <w:rsid w:val="00AD17B7"/>
    <w:rsid w:val="00AD5B13"/>
    <w:rsid w:val="00AE6077"/>
    <w:rsid w:val="00AE6CF7"/>
    <w:rsid w:val="00AF08D2"/>
    <w:rsid w:val="00B01A1B"/>
    <w:rsid w:val="00B02242"/>
    <w:rsid w:val="00B02276"/>
    <w:rsid w:val="00B069C5"/>
    <w:rsid w:val="00B06D1B"/>
    <w:rsid w:val="00B077D5"/>
    <w:rsid w:val="00B16A78"/>
    <w:rsid w:val="00B1726A"/>
    <w:rsid w:val="00B200E4"/>
    <w:rsid w:val="00B205BC"/>
    <w:rsid w:val="00B260B6"/>
    <w:rsid w:val="00B26FFD"/>
    <w:rsid w:val="00B31E12"/>
    <w:rsid w:val="00B31F77"/>
    <w:rsid w:val="00B35B6D"/>
    <w:rsid w:val="00B35DC6"/>
    <w:rsid w:val="00B46AAB"/>
    <w:rsid w:val="00B51699"/>
    <w:rsid w:val="00B53FAF"/>
    <w:rsid w:val="00B55D98"/>
    <w:rsid w:val="00B63153"/>
    <w:rsid w:val="00B6527D"/>
    <w:rsid w:val="00B67E44"/>
    <w:rsid w:val="00B73601"/>
    <w:rsid w:val="00B73B3A"/>
    <w:rsid w:val="00B74507"/>
    <w:rsid w:val="00B75718"/>
    <w:rsid w:val="00B75E7E"/>
    <w:rsid w:val="00B81257"/>
    <w:rsid w:val="00B9324B"/>
    <w:rsid w:val="00B93817"/>
    <w:rsid w:val="00B9391B"/>
    <w:rsid w:val="00B9682D"/>
    <w:rsid w:val="00BA0B96"/>
    <w:rsid w:val="00BA52C9"/>
    <w:rsid w:val="00BB15DA"/>
    <w:rsid w:val="00BB340D"/>
    <w:rsid w:val="00BB6626"/>
    <w:rsid w:val="00BC2A3A"/>
    <w:rsid w:val="00BC64EC"/>
    <w:rsid w:val="00BC7971"/>
    <w:rsid w:val="00BC7BF3"/>
    <w:rsid w:val="00BD073D"/>
    <w:rsid w:val="00BD6001"/>
    <w:rsid w:val="00BD6652"/>
    <w:rsid w:val="00BD75E0"/>
    <w:rsid w:val="00BE10CC"/>
    <w:rsid w:val="00BE4198"/>
    <w:rsid w:val="00BF029A"/>
    <w:rsid w:val="00BF3AFD"/>
    <w:rsid w:val="00C1606C"/>
    <w:rsid w:val="00C16E16"/>
    <w:rsid w:val="00C17C41"/>
    <w:rsid w:val="00C23180"/>
    <w:rsid w:val="00C26F94"/>
    <w:rsid w:val="00C41492"/>
    <w:rsid w:val="00C474BB"/>
    <w:rsid w:val="00C502EC"/>
    <w:rsid w:val="00C50874"/>
    <w:rsid w:val="00C6783D"/>
    <w:rsid w:val="00C702B5"/>
    <w:rsid w:val="00C70389"/>
    <w:rsid w:val="00C904B6"/>
    <w:rsid w:val="00C90A75"/>
    <w:rsid w:val="00C94257"/>
    <w:rsid w:val="00C96DF4"/>
    <w:rsid w:val="00CA0F2C"/>
    <w:rsid w:val="00CA462D"/>
    <w:rsid w:val="00CA6A66"/>
    <w:rsid w:val="00CA6A97"/>
    <w:rsid w:val="00CC1337"/>
    <w:rsid w:val="00CC2514"/>
    <w:rsid w:val="00CC48DF"/>
    <w:rsid w:val="00CC58BF"/>
    <w:rsid w:val="00CC6FB9"/>
    <w:rsid w:val="00CD438C"/>
    <w:rsid w:val="00CD4A91"/>
    <w:rsid w:val="00CD6BD0"/>
    <w:rsid w:val="00CD70E7"/>
    <w:rsid w:val="00CD7363"/>
    <w:rsid w:val="00CE0964"/>
    <w:rsid w:val="00CE0C1F"/>
    <w:rsid w:val="00CE3191"/>
    <w:rsid w:val="00CE455F"/>
    <w:rsid w:val="00CE4A15"/>
    <w:rsid w:val="00CE5195"/>
    <w:rsid w:val="00CE6B63"/>
    <w:rsid w:val="00CE74B4"/>
    <w:rsid w:val="00CE7D16"/>
    <w:rsid w:val="00CF0BF9"/>
    <w:rsid w:val="00CF2E86"/>
    <w:rsid w:val="00CF5957"/>
    <w:rsid w:val="00D0004A"/>
    <w:rsid w:val="00D04BA2"/>
    <w:rsid w:val="00D077B0"/>
    <w:rsid w:val="00D157A0"/>
    <w:rsid w:val="00D22D42"/>
    <w:rsid w:val="00D24AF1"/>
    <w:rsid w:val="00D31447"/>
    <w:rsid w:val="00D35A6D"/>
    <w:rsid w:val="00D36D8D"/>
    <w:rsid w:val="00D3744D"/>
    <w:rsid w:val="00D434A7"/>
    <w:rsid w:val="00D45711"/>
    <w:rsid w:val="00D47190"/>
    <w:rsid w:val="00D500FC"/>
    <w:rsid w:val="00D50EC4"/>
    <w:rsid w:val="00D51597"/>
    <w:rsid w:val="00D5326E"/>
    <w:rsid w:val="00D55867"/>
    <w:rsid w:val="00D57410"/>
    <w:rsid w:val="00D634A3"/>
    <w:rsid w:val="00D72339"/>
    <w:rsid w:val="00D73E47"/>
    <w:rsid w:val="00D74ABB"/>
    <w:rsid w:val="00D83CB7"/>
    <w:rsid w:val="00D933CD"/>
    <w:rsid w:val="00D976B3"/>
    <w:rsid w:val="00D97FA8"/>
    <w:rsid w:val="00DA730F"/>
    <w:rsid w:val="00DB289A"/>
    <w:rsid w:val="00DB4363"/>
    <w:rsid w:val="00DB4837"/>
    <w:rsid w:val="00DB66BD"/>
    <w:rsid w:val="00DC07C5"/>
    <w:rsid w:val="00DC5863"/>
    <w:rsid w:val="00DC7B25"/>
    <w:rsid w:val="00DD340F"/>
    <w:rsid w:val="00DD39EA"/>
    <w:rsid w:val="00DD6B73"/>
    <w:rsid w:val="00DE23F8"/>
    <w:rsid w:val="00DE7CC2"/>
    <w:rsid w:val="00E007DD"/>
    <w:rsid w:val="00E04392"/>
    <w:rsid w:val="00E05CF6"/>
    <w:rsid w:val="00E077DE"/>
    <w:rsid w:val="00E112C9"/>
    <w:rsid w:val="00E130D8"/>
    <w:rsid w:val="00E1314C"/>
    <w:rsid w:val="00E158F7"/>
    <w:rsid w:val="00E16ABE"/>
    <w:rsid w:val="00E2087E"/>
    <w:rsid w:val="00E2356E"/>
    <w:rsid w:val="00E23C81"/>
    <w:rsid w:val="00E2636D"/>
    <w:rsid w:val="00E34976"/>
    <w:rsid w:val="00E36818"/>
    <w:rsid w:val="00E47B97"/>
    <w:rsid w:val="00E5203C"/>
    <w:rsid w:val="00E55609"/>
    <w:rsid w:val="00E634CC"/>
    <w:rsid w:val="00E81727"/>
    <w:rsid w:val="00E82F0E"/>
    <w:rsid w:val="00E84DFB"/>
    <w:rsid w:val="00E85640"/>
    <w:rsid w:val="00E90673"/>
    <w:rsid w:val="00E95ABF"/>
    <w:rsid w:val="00E95F89"/>
    <w:rsid w:val="00E96FAC"/>
    <w:rsid w:val="00EA0382"/>
    <w:rsid w:val="00EA129F"/>
    <w:rsid w:val="00EB7A31"/>
    <w:rsid w:val="00EC08DC"/>
    <w:rsid w:val="00EC68B3"/>
    <w:rsid w:val="00ED0582"/>
    <w:rsid w:val="00ED1262"/>
    <w:rsid w:val="00ED7374"/>
    <w:rsid w:val="00EE31F6"/>
    <w:rsid w:val="00EE36DC"/>
    <w:rsid w:val="00EE6896"/>
    <w:rsid w:val="00EF06B5"/>
    <w:rsid w:val="00F003F8"/>
    <w:rsid w:val="00F044EE"/>
    <w:rsid w:val="00F20069"/>
    <w:rsid w:val="00F20AAA"/>
    <w:rsid w:val="00F21201"/>
    <w:rsid w:val="00F2414C"/>
    <w:rsid w:val="00F31DC0"/>
    <w:rsid w:val="00F3320B"/>
    <w:rsid w:val="00F40E92"/>
    <w:rsid w:val="00F41947"/>
    <w:rsid w:val="00F435AA"/>
    <w:rsid w:val="00F45370"/>
    <w:rsid w:val="00F45A65"/>
    <w:rsid w:val="00F511B7"/>
    <w:rsid w:val="00F535B4"/>
    <w:rsid w:val="00F570A7"/>
    <w:rsid w:val="00F60A04"/>
    <w:rsid w:val="00F63C5D"/>
    <w:rsid w:val="00F67EAF"/>
    <w:rsid w:val="00F7191D"/>
    <w:rsid w:val="00F72E52"/>
    <w:rsid w:val="00F730FC"/>
    <w:rsid w:val="00F76C6A"/>
    <w:rsid w:val="00F83BF1"/>
    <w:rsid w:val="00F90CB9"/>
    <w:rsid w:val="00F91D23"/>
    <w:rsid w:val="00F91DD8"/>
    <w:rsid w:val="00F97373"/>
    <w:rsid w:val="00FA0254"/>
    <w:rsid w:val="00FA360F"/>
    <w:rsid w:val="00FA59F1"/>
    <w:rsid w:val="00FA6129"/>
    <w:rsid w:val="00FA6854"/>
    <w:rsid w:val="00FB064F"/>
    <w:rsid w:val="00FB0F6B"/>
    <w:rsid w:val="00FB144F"/>
    <w:rsid w:val="00FB159A"/>
    <w:rsid w:val="00FB4D77"/>
    <w:rsid w:val="00FC40F0"/>
    <w:rsid w:val="00FC497D"/>
    <w:rsid w:val="00FD076B"/>
    <w:rsid w:val="00FD140F"/>
    <w:rsid w:val="00FD39DE"/>
    <w:rsid w:val="00FE4B61"/>
    <w:rsid w:val="00FF3782"/>
    <w:rsid w:val="00FF6F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CF9775E"/>
  <w15:docId w15:val="{68FA161C-0D83-4408-AD4A-2E7A38461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sz w:val="22"/>
        <w:szCs w:val="22"/>
        <w:lang w:val="en-GB"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17C9"/>
    <w:pPr>
      <w:spacing w:after="200"/>
    </w:pPr>
    <w:rPr>
      <w:sz w:val="24"/>
      <w:szCs w:val="24"/>
      <w:lang w:eastAsia="en-US"/>
    </w:rPr>
  </w:style>
  <w:style w:type="paragraph" w:styleId="berschrift1">
    <w:name w:val="heading 1"/>
    <w:basedOn w:val="Standard"/>
    <w:next w:val="Standard"/>
    <w:link w:val="berschrift1Zchn"/>
    <w:qFormat/>
    <w:locked/>
    <w:rsid w:val="00767063"/>
    <w:pPr>
      <w:keepNext/>
      <w:keepLines/>
      <w:spacing w:before="240" w:after="0"/>
      <w:outlineLvl w:val="0"/>
    </w:pPr>
    <w:rPr>
      <w:rFonts w:asciiTheme="majorHAnsi" w:eastAsiaTheme="majorEastAsia" w:hAnsiTheme="majorHAnsi" w:cstheme="majorBidi"/>
      <w:color w:val="BD9100" w:themeColor="accent1" w:themeShade="BF"/>
      <w:sz w:val="32"/>
      <w:szCs w:val="32"/>
    </w:rPr>
  </w:style>
  <w:style w:type="paragraph" w:styleId="berschrift3">
    <w:name w:val="heading 3"/>
    <w:basedOn w:val="Standard"/>
    <w:next w:val="Standard"/>
    <w:link w:val="berschrift3Zchn"/>
    <w:unhideWhenUsed/>
    <w:qFormat/>
    <w:locked/>
    <w:rsid w:val="00767063"/>
    <w:pPr>
      <w:keepNext/>
      <w:keepLines/>
      <w:spacing w:before="40" w:after="0"/>
      <w:outlineLvl w:val="2"/>
    </w:pPr>
    <w:rPr>
      <w:rFonts w:asciiTheme="majorHAnsi" w:eastAsiaTheme="majorEastAsia" w:hAnsiTheme="majorHAnsi" w:cstheme="majorBidi"/>
      <w:color w:val="7E600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format1">
    <w:name w:val="Absatzformat 1"/>
    <w:basedOn w:val="Standard"/>
    <w:uiPriority w:val="99"/>
    <w:rsid w:val="007906B4"/>
    <w:pPr>
      <w:widowControl w:val="0"/>
      <w:autoSpaceDE w:val="0"/>
      <w:autoSpaceDN w:val="0"/>
      <w:adjustRightInd w:val="0"/>
      <w:spacing w:after="85" w:line="288" w:lineRule="auto"/>
      <w:textAlignment w:val="center"/>
    </w:pPr>
    <w:rPr>
      <w:rFonts w:ascii="Akkurat-Fett" w:hAnsi="Akkurat-Fett" w:cs="Akkurat-Fett"/>
      <w:color w:val="000000"/>
      <w:sz w:val="16"/>
      <w:szCs w:val="16"/>
    </w:rPr>
  </w:style>
  <w:style w:type="paragraph" w:styleId="Sprechblasentext">
    <w:name w:val="Balloon Text"/>
    <w:basedOn w:val="Standard"/>
    <w:link w:val="SprechblasentextZchn"/>
    <w:uiPriority w:val="99"/>
    <w:rsid w:val="00F044E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F044EE"/>
    <w:rPr>
      <w:rFonts w:ascii="Tahoma" w:hAnsi="Tahoma" w:cs="Tahoma"/>
      <w:sz w:val="16"/>
      <w:szCs w:val="16"/>
    </w:rPr>
  </w:style>
  <w:style w:type="paragraph" w:styleId="Listenabsatz">
    <w:name w:val="List Paragraph"/>
    <w:basedOn w:val="Standard"/>
    <w:uiPriority w:val="99"/>
    <w:qFormat/>
    <w:rsid w:val="00F044EE"/>
    <w:pPr>
      <w:ind w:left="720"/>
      <w:contextualSpacing/>
    </w:pPr>
  </w:style>
  <w:style w:type="paragraph" w:styleId="StandardWeb">
    <w:name w:val="Normal (Web)"/>
    <w:basedOn w:val="Standard"/>
    <w:uiPriority w:val="99"/>
    <w:rsid w:val="00D72339"/>
    <w:pPr>
      <w:spacing w:before="100" w:beforeAutospacing="1" w:after="100" w:afterAutospacing="1"/>
    </w:pPr>
    <w:rPr>
      <w:rFonts w:ascii="Times New Roman" w:eastAsia="Times New Roman" w:hAnsi="Times New Roman"/>
      <w:lang w:eastAsia="de-DE"/>
    </w:rPr>
  </w:style>
  <w:style w:type="paragraph" w:styleId="Kopfzeile">
    <w:name w:val="header"/>
    <w:basedOn w:val="Standard"/>
    <w:link w:val="KopfzeileZchn"/>
    <w:uiPriority w:val="99"/>
    <w:rsid w:val="00CF5957"/>
    <w:pPr>
      <w:tabs>
        <w:tab w:val="center" w:pos="4536"/>
        <w:tab w:val="right" w:pos="9072"/>
      </w:tabs>
    </w:pPr>
  </w:style>
  <w:style w:type="character" w:customStyle="1" w:styleId="KopfzeileZchn">
    <w:name w:val="Kopfzeile Zchn"/>
    <w:basedOn w:val="Absatz-Standardschriftart"/>
    <w:link w:val="Kopfzeile"/>
    <w:uiPriority w:val="99"/>
    <w:semiHidden/>
    <w:locked/>
    <w:rsid w:val="00886CCE"/>
    <w:rPr>
      <w:rFonts w:cs="Times New Roman"/>
      <w:sz w:val="24"/>
      <w:szCs w:val="24"/>
      <w:lang w:eastAsia="en-US"/>
    </w:rPr>
  </w:style>
  <w:style w:type="paragraph" w:styleId="Fuzeile">
    <w:name w:val="footer"/>
    <w:basedOn w:val="Standard"/>
    <w:link w:val="FuzeileZchn"/>
    <w:uiPriority w:val="99"/>
    <w:rsid w:val="00CF5957"/>
    <w:pPr>
      <w:tabs>
        <w:tab w:val="center" w:pos="4536"/>
        <w:tab w:val="right" w:pos="9072"/>
      </w:tabs>
    </w:pPr>
  </w:style>
  <w:style w:type="character" w:customStyle="1" w:styleId="FuzeileZchn">
    <w:name w:val="Fußzeile Zchn"/>
    <w:basedOn w:val="Absatz-Standardschriftart"/>
    <w:link w:val="Fuzeile"/>
    <w:uiPriority w:val="99"/>
    <w:locked/>
    <w:rsid w:val="00886CCE"/>
    <w:rPr>
      <w:rFonts w:cs="Times New Roman"/>
      <w:sz w:val="24"/>
      <w:szCs w:val="24"/>
      <w:lang w:eastAsia="en-US"/>
    </w:rPr>
  </w:style>
  <w:style w:type="paragraph" w:styleId="Textkrper">
    <w:name w:val="Body Text"/>
    <w:basedOn w:val="Standard"/>
    <w:link w:val="TextkrperZchn"/>
    <w:uiPriority w:val="99"/>
    <w:rsid w:val="00CF5957"/>
    <w:pPr>
      <w:spacing w:after="0" w:line="240" w:lineRule="atLeast"/>
    </w:pPr>
    <w:rPr>
      <w:rFonts w:ascii="Helv" w:hAnsi="Helv"/>
      <w:color w:val="000000"/>
      <w:sz w:val="20"/>
      <w:szCs w:val="20"/>
      <w:lang w:eastAsia="de-DE"/>
    </w:rPr>
  </w:style>
  <w:style w:type="character" w:customStyle="1" w:styleId="TextkrperZchn">
    <w:name w:val="Textkörper Zchn"/>
    <w:basedOn w:val="Absatz-Standardschriftart"/>
    <w:link w:val="Textkrper"/>
    <w:uiPriority w:val="99"/>
    <w:semiHidden/>
    <w:locked/>
    <w:rsid w:val="00886CCE"/>
    <w:rPr>
      <w:rFonts w:cs="Times New Roman"/>
      <w:sz w:val="24"/>
      <w:szCs w:val="24"/>
      <w:lang w:eastAsia="en-US"/>
    </w:rPr>
  </w:style>
  <w:style w:type="character" w:styleId="Hyperlink">
    <w:name w:val="Hyperlink"/>
    <w:basedOn w:val="Absatz-Standardschriftart"/>
    <w:uiPriority w:val="99"/>
    <w:rsid w:val="00CF5957"/>
    <w:rPr>
      <w:rFonts w:cs="Times New Roman"/>
      <w:color w:val="0000FF"/>
      <w:u w:val="single"/>
    </w:rPr>
  </w:style>
  <w:style w:type="character" w:styleId="Seitenzahl">
    <w:name w:val="page number"/>
    <w:basedOn w:val="Absatz-Standardschriftart"/>
    <w:uiPriority w:val="99"/>
    <w:rsid w:val="00862E34"/>
    <w:rPr>
      <w:rFonts w:cs="Times New Roman"/>
    </w:rPr>
  </w:style>
  <w:style w:type="character" w:styleId="BesuchterLink">
    <w:name w:val="FollowedHyperlink"/>
    <w:basedOn w:val="Absatz-Standardschriftart"/>
    <w:uiPriority w:val="99"/>
    <w:semiHidden/>
    <w:unhideWhenUsed/>
    <w:rsid w:val="004B2FDA"/>
    <w:rPr>
      <w:color w:val="92A4C2" w:themeColor="followedHyperlink"/>
      <w:u w:val="single"/>
    </w:rPr>
  </w:style>
  <w:style w:type="paragraph" w:customStyle="1" w:styleId="Default">
    <w:name w:val="Default"/>
    <w:rsid w:val="00EE36DC"/>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locked/>
    <w:rsid w:val="00382529"/>
    <w:rPr>
      <w:b/>
      <w:bCs/>
    </w:rPr>
  </w:style>
  <w:style w:type="table" w:styleId="Tabellenraster">
    <w:name w:val="Table Grid"/>
    <w:basedOn w:val="NormaleTabelle"/>
    <w:uiPriority w:val="59"/>
    <w:locked/>
    <w:rsid w:val="002C0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sstextNL">
    <w:name w:val="Fliesstext NL"/>
    <w:basedOn w:val="Standard"/>
    <w:uiPriority w:val="99"/>
    <w:rsid w:val="002C055A"/>
    <w:pPr>
      <w:autoSpaceDE w:val="0"/>
      <w:autoSpaceDN w:val="0"/>
      <w:adjustRightInd w:val="0"/>
      <w:spacing w:after="0" w:line="220" w:lineRule="atLeast"/>
      <w:jc w:val="both"/>
      <w:textAlignment w:val="center"/>
    </w:pPr>
    <w:rPr>
      <w:rFonts w:ascii="Mark OT Light" w:hAnsi="Mark OT Light" w:cs="Mark OT Light"/>
      <w:color w:val="000000"/>
      <w:spacing w:val="-4"/>
      <w:sz w:val="18"/>
      <w:szCs w:val="18"/>
      <w:lang w:eastAsia="de-DE"/>
    </w:rPr>
  </w:style>
  <w:style w:type="paragraph" w:customStyle="1" w:styleId="GrafikHeadlineNL">
    <w:name w:val="Grafik Headline NL"/>
    <w:basedOn w:val="FliesstextNL"/>
    <w:uiPriority w:val="99"/>
    <w:rsid w:val="002C055A"/>
    <w:rPr>
      <w:rFonts w:ascii="Mark OT" w:hAnsi="Mark OT" w:cs="Mark OT"/>
      <w:b/>
      <w:bCs/>
    </w:rPr>
  </w:style>
  <w:style w:type="paragraph" w:customStyle="1" w:styleId="HeadlineNL">
    <w:name w:val="Headline NL"/>
    <w:basedOn w:val="FliesstextNL"/>
    <w:uiPriority w:val="99"/>
    <w:rsid w:val="002C055A"/>
    <w:pPr>
      <w:spacing w:line="400" w:lineRule="atLeast"/>
    </w:pPr>
    <w:rPr>
      <w:rFonts w:ascii="Mark OT" w:hAnsi="Mark OT" w:cs="Mark OT"/>
      <w:b/>
      <w:bCs/>
      <w:spacing w:val="0"/>
      <w:sz w:val="28"/>
      <w:szCs w:val="28"/>
    </w:rPr>
  </w:style>
  <w:style w:type="paragraph" w:customStyle="1" w:styleId="SublineNL">
    <w:name w:val="Subline NL"/>
    <w:basedOn w:val="FliesstextNL"/>
    <w:uiPriority w:val="99"/>
    <w:rsid w:val="002C055A"/>
    <w:pPr>
      <w:spacing w:line="320" w:lineRule="atLeast"/>
    </w:pPr>
    <w:rPr>
      <w:spacing w:val="0"/>
      <w:sz w:val="28"/>
      <w:szCs w:val="28"/>
    </w:rPr>
  </w:style>
  <w:style w:type="character" w:styleId="Kommentarzeichen">
    <w:name w:val="annotation reference"/>
    <w:basedOn w:val="Absatz-Standardschriftart"/>
    <w:uiPriority w:val="99"/>
    <w:semiHidden/>
    <w:unhideWhenUsed/>
    <w:rsid w:val="00567D57"/>
    <w:rPr>
      <w:sz w:val="16"/>
      <w:szCs w:val="16"/>
    </w:rPr>
  </w:style>
  <w:style w:type="paragraph" w:styleId="Kommentartext">
    <w:name w:val="annotation text"/>
    <w:basedOn w:val="Standard"/>
    <w:link w:val="KommentartextZchn"/>
    <w:uiPriority w:val="99"/>
    <w:semiHidden/>
    <w:unhideWhenUsed/>
    <w:rsid w:val="00567D57"/>
    <w:rPr>
      <w:sz w:val="20"/>
      <w:szCs w:val="20"/>
    </w:rPr>
  </w:style>
  <w:style w:type="character" w:customStyle="1" w:styleId="KommentartextZchn">
    <w:name w:val="Kommentartext Zchn"/>
    <w:basedOn w:val="Absatz-Standardschriftart"/>
    <w:link w:val="Kommentartext"/>
    <w:uiPriority w:val="99"/>
    <w:semiHidden/>
    <w:rsid w:val="00567D57"/>
    <w:rPr>
      <w:sz w:val="20"/>
      <w:szCs w:val="20"/>
      <w:lang w:eastAsia="en-US"/>
    </w:rPr>
  </w:style>
  <w:style w:type="paragraph" w:styleId="Kommentarthema">
    <w:name w:val="annotation subject"/>
    <w:basedOn w:val="Kommentartext"/>
    <w:next w:val="Kommentartext"/>
    <w:link w:val="KommentarthemaZchn"/>
    <w:uiPriority w:val="99"/>
    <w:semiHidden/>
    <w:unhideWhenUsed/>
    <w:rsid w:val="00567D57"/>
    <w:rPr>
      <w:b/>
      <w:bCs/>
    </w:rPr>
  </w:style>
  <w:style w:type="character" w:customStyle="1" w:styleId="KommentarthemaZchn">
    <w:name w:val="Kommentarthema Zchn"/>
    <w:basedOn w:val="KommentartextZchn"/>
    <w:link w:val="Kommentarthema"/>
    <w:uiPriority w:val="99"/>
    <w:semiHidden/>
    <w:rsid w:val="00567D57"/>
    <w:rPr>
      <w:b/>
      <w:bCs/>
      <w:sz w:val="20"/>
      <w:szCs w:val="20"/>
      <w:lang w:eastAsia="en-US"/>
    </w:rPr>
  </w:style>
  <w:style w:type="table" w:customStyle="1" w:styleId="TableGrid1">
    <w:name w:val="Table Grid1"/>
    <w:basedOn w:val="NormaleTabelle"/>
    <w:next w:val="Tabellenraster"/>
    <w:uiPriority w:val="59"/>
    <w:rsid w:val="001E117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59"/>
    <w:rsid w:val="001E117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767063"/>
    <w:rPr>
      <w:rFonts w:asciiTheme="majorHAnsi" w:eastAsiaTheme="majorEastAsia" w:hAnsiTheme="majorHAnsi" w:cstheme="majorBidi"/>
      <w:color w:val="BD9100" w:themeColor="accent1" w:themeShade="BF"/>
      <w:sz w:val="32"/>
      <w:szCs w:val="32"/>
      <w:lang w:eastAsia="en-US"/>
    </w:rPr>
  </w:style>
  <w:style w:type="character" w:customStyle="1" w:styleId="berschrift3Zchn">
    <w:name w:val="Überschrift 3 Zchn"/>
    <w:basedOn w:val="Absatz-Standardschriftart"/>
    <w:link w:val="berschrift3"/>
    <w:rsid w:val="00767063"/>
    <w:rPr>
      <w:rFonts w:asciiTheme="majorHAnsi" w:eastAsiaTheme="majorEastAsia" w:hAnsiTheme="majorHAnsi" w:cstheme="majorBidi"/>
      <w:color w:val="7E600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8995">
      <w:bodyDiv w:val="1"/>
      <w:marLeft w:val="0"/>
      <w:marRight w:val="0"/>
      <w:marTop w:val="0"/>
      <w:marBottom w:val="0"/>
      <w:divBdr>
        <w:top w:val="none" w:sz="0" w:space="0" w:color="auto"/>
        <w:left w:val="none" w:sz="0" w:space="0" w:color="auto"/>
        <w:bottom w:val="none" w:sz="0" w:space="0" w:color="auto"/>
        <w:right w:val="none" w:sz="0" w:space="0" w:color="auto"/>
      </w:divBdr>
    </w:div>
    <w:div w:id="69085092">
      <w:bodyDiv w:val="1"/>
      <w:marLeft w:val="0"/>
      <w:marRight w:val="0"/>
      <w:marTop w:val="0"/>
      <w:marBottom w:val="0"/>
      <w:divBdr>
        <w:top w:val="none" w:sz="0" w:space="0" w:color="auto"/>
        <w:left w:val="none" w:sz="0" w:space="0" w:color="auto"/>
        <w:bottom w:val="none" w:sz="0" w:space="0" w:color="auto"/>
        <w:right w:val="none" w:sz="0" w:space="0" w:color="auto"/>
      </w:divBdr>
    </w:div>
    <w:div w:id="165246966">
      <w:bodyDiv w:val="1"/>
      <w:marLeft w:val="0"/>
      <w:marRight w:val="0"/>
      <w:marTop w:val="0"/>
      <w:marBottom w:val="0"/>
      <w:divBdr>
        <w:top w:val="none" w:sz="0" w:space="0" w:color="auto"/>
        <w:left w:val="none" w:sz="0" w:space="0" w:color="auto"/>
        <w:bottom w:val="none" w:sz="0" w:space="0" w:color="auto"/>
        <w:right w:val="none" w:sz="0" w:space="0" w:color="auto"/>
      </w:divBdr>
    </w:div>
    <w:div w:id="168377120">
      <w:bodyDiv w:val="1"/>
      <w:marLeft w:val="0"/>
      <w:marRight w:val="0"/>
      <w:marTop w:val="0"/>
      <w:marBottom w:val="0"/>
      <w:divBdr>
        <w:top w:val="none" w:sz="0" w:space="0" w:color="auto"/>
        <w:left w:val="none" w:sz="0" w:space="0" w:color="auto"/>
        <w:bottom w:val="none" w:sz="0" w:space="0" w:color="auto"/>
        <w:right w:val="none" w:sz="0" w:space="0" w:color="auto"/>
      </w:divBdr>
    </w:div>
    <w:div w:id="228268108">
      <w:bodyDiv w:val="1"/>
      <w:marLeft w:val="0"/>
      <w:marRight w:val="0"/>
      <w:marTop w:val="0"/>
      <w:marBottom w:val="0"/>
      <w:divBdr>
        <w:top w:val="none" w:sz="0" w:space="0" w:color="auto"/>
        <w:left w:val="none" w:sz="0" w:space="0" w:color="auto"/>
        <w:bottom w:val="none" w:sz="0" w:space="0" w:color="auto"/>
        <w:right w:val="none" w:sz="0" w:space="0" w:color="auto"/>
      </w:divBdr>
    </w:div>
    <w:div w:id="308095336">
      <w:bodyDiv w:val="1"/>
      <w:marLeft w:val="0"/>
      <w:marRight w:val="0"/>
      <w:marTop w:val="0"/>
      <w:marBottom w:val="0"/>
      <w:divBdr>
        <w:top w:val="none" w:sz="0" w:space="0" w:color="auto"/>
        <w:left w:val="none" w:sz="0" w:space="0" w:color="auto"/>
        <w:bottom w:val="none" w:sz="0" w:space="0" w:color="auto"/>
        <w:right w:val="none" w:sz="0" w:space="0" w:color="auto"/>
      </w:divBdr>
    </w:div>
    <w:div w:id="341660978">
      <w:bodyDiv w:val="1"/>
      <w:marLeft w:val="0"/>
      <w:marRight w:val="0"/>
      <w:marTop w:val="0"/>
      <w:marBottom w:val="0"/>
      <w:divBdr>
        <w:top w:val="none" w:sz="0" w:space="0" w:color="auto"/>
        <w:left w:val="none" w:sz="0" w:space="0" w:color="auto"/>
        <w:bottom w:val="none" w:sz="0" w:space="0" w:color="auto"/>
        <w:right w:val="none" w:sz="0" w:space="0" w:color="auto"/>
      </w:divBdr>
    </w:div>
    <w:div w:id="369644447">
      <w:bodyDiv w:val="1"/>
      <w:marLeft w:val="0"/>
      <w:marRight w:val="0"/>
      <w:marTop w:val="0"/>
      <w:marBottom w:val="0"/>
      <w:divBdr>
        <w:top w:val="none" w:sz="0" w:space="0" w:color="auto"/>
        <w:left w:val="none" w:sz="0" w:space="0" w:color="auto"/>
        <w:bottom w:val="none" w:sz="0" w:space="0" w:color="auto"/>
        <w:right w:val="none" w:sz="0" w:space="0" w:color="auto"/>
      </w:divBdr>
    </w:div>
    <w:div w:id="425925692">
      <w:bodyDiv w:val="1"/>
      <w:marLeft w:val="0"/>
      <w:marRight w:val="0"/>
      <w:marTop w:val="0"/>
      <w:marBottom w:val="0"/>
      <w:divBdr>
        <w:top w:val="none" w:sz="0" w:space="0" w:color="auto"/>
        <w:left w:val="none" w:sz="0" w:space="0" w:color="auto"/>
        <w:bottom w:val="none" w:sz="0" w:space="0" w:color="auto"/>
        <w:right w:val="none" w:sz="0" w:space="0" w:color="auto"/>
      </w:divBdr>
      <w:divsChild>
        <w:div w:id="886913749">
          <w:marLeft w:val="0"/>
          <w:marRight w:val="0"/>
          <w:marTop w:val="0"/>
          <w:marBottom w:val="0"/>
          <w:divBdr>
            <w:top w:val="none" w:sz="0" w:space="0" w:color="auto"/>
            <w:left w:val="none" w:sz="0" w:space="0" w:color="auto"/>
            <w:bottom w:val="none" w:sz="0" w:space="0" w:color="auto"/>
            <w:right w:val="none" w:sz="0" w:space="0" w:color="auto"/>
          </w:divBdr>
          <w:divsChild>
            <w:div w:id="2099672467">
              <w:marLeft w:val="0"/>
              <w:marRight w:val="0"/>
              <w:marTop w:val="0"/>
              <w:marBottom w:val="0"/>
              <w:divBdr>
                <w:top w:val="none" w:sz="0" w:space="0" w:color="auto"/>
                <w:left w:val="none" w:sz="0" w:space="0" w:color="auto"/>
                <w:bottom w:val="none" w:sz="0" w:space="0" w:color="auto"/>
                <w:right w:val="none" w:sz="0" w:space="0" w:color="auto"/>
              </w:divBdr>
              <w:divsChild>
                <w:div w:id="97261843">
                  <w:marLeft w:val="0"/>
                  <w:marRight w:val="0"/>
                  <w:marTop w:val="0"/>
                  <w:marBottom w:val="0"/>
                  <w:divBdr>
                    <w:top w:val="none" w:sz="0" w:space="0" w:color="auto"/>
                    <w:left w:val="none" w:sz="0" w:space="0" w:color="auto"/>
                    <w:bottom w:val="none" w:sz="0" w:space="0" w:color="auto"/>
                    <w:right w:val="none" w:sz="0" w:space="0" w:color="auto"/>
                  </w:divBdr>
                  <w:divsChild>
                    <w:div w:id="1225792571">
                      <w:marLeft w:val="0"/>
                      <w:marRight w:val="0"/>
                      <w:marTop w:val="0"/>
                      <w:marBottom w:val="0"/>
                      <w:divBdr>
                        <w:top w:val="none" w:sz="0" w:space="0" w:color="auto"/>
                        <w:left w:val="none" w:sz="0" w:space="0" w:color="auto"/>
                        <w:bottom w:val="none" w:sz="0" w:space="0" w:color="auto"/>
                        <w:right w:val="none" w:sz="0" w:space="0" w:color="auto"/>
                      </w:divBdr>
                      <w:divsChild>
                        <w:div w:id="117572393">
                          <w:marLeft w:val="0"/>
                          <w:marRight w:val="0"/>
                          <w:marTop w:val="45"/>
                          <w:marBottom w:val="0"/>
                          <w:divBdr>
                            <w:top w:val="none" w:sz="0" w:space="0" w:color="auto"/>
                            <w:left w:val="none" w:sz="0" w:space="0" w:color="auto"/>
                            <w:bottom w:val="none" w:sz="0" w:space="0" w:color="auto"/>
                            <w:right w:val="none" w:sz="0" w:space="0" w:color="auto"/>
                          </w:divBdr>
                          <w:divsChild>
                            <w:div w:id="2033844504">
                              <w:marLeft w:val="0"/>
                              <w:marRight w:val="0"/>
                              <w:marTop w:val="0"/>
                              <w:marBottom w:val="0"/>
                              <w:divBdr>
                                <w:top w:val="none" w:sz="0" w:space="0" w:color="auto"/>
                                <w:left w:val="none" w:sz="0" w:space="0" w:color="auto"/>
                                <w:bottom w:val="none" w:sz="0" w:space="0" w:color="auto"/>
                                <w:right w:val="none" w:sz="0" w:space="0" w:color="auto"/>
                              </w:divBdr>
                              <w:divsChild>
                                <w:div w:id="1336225925">
                                  <w:marLeft w:val="10530"/>
                                  <w:marRight w:val="0"/>
                                  <w:marTop w:val="0"/>
                                  <w:marBottom w:val="0"/>
                                  <w:divBdr>
                                    <w:top w:val="none" w:sz="0" w:space="0" w:color="auto"/>
                                    <w:left w:val="none" w:sz="0" w:space="0" w:color="auto"/>
                                    <w:bottom w:val="none" w:sz="0" w:space="0" w:color="auto"/>
                                    <w:right w:val="none" w:sz="0" w:space="0" w:color="auto"/>
                                  </w:divBdr>
                                  <w:divsChild>
                                    <w:div w:id="1318996912">
                                      <w:marLeft w:val="0"/>
                                      <w:marRight w:val="0"/>
                                      <w:marTop w:val="0"/>
                                      <w:marBottom w:val="0"/>
                                      <w:divBdr>
                                        <w:top w:val="none" w:sz="0" w:space="0" w:color="auto"/>
                                        <w:left w:val="none" w:sz="0" w:space="0" w:color="auto"/>
                                        <w:bottom w:val="none" w:sz="0" w:space="0" w:color="auto"/>
                                        <w:right w:val="none" w:sz="0" w:space="0" w:color="auto"/>
                                      </w:divBdr>
                                      <w:divsChild>
                                        <w:div w:id="1324351777">
                                          <w:marLeft w:val="0"/>
                                          <w:marRight w:val="0"/>
                                          <w:marTop w:val="0"/>
                                          <w:marBottom w:val="0"/>
                                          <w:divBdr>
                                            <w:top w:val="none" w:sz="0" w:space="0" w:color="auto"/>
                                            <w:left w:val="none" w:sz="0" w:space="0" w:color="auto"/>
                                            <w:bottom w:val="none" w:sz="0" w:space="0" w:color="auto"/>
                                            <w:right w:val="none" w:sz="0" w:space="0" w:color="auto"/>
                                          </w:divBdr>
                                          <w:divsChild>
                                            <w:div w:id="221989635">
                                              <w:marLeft w:val="0"/>
                                              <w:marRight w:val="0"/>
                                              <w:marTop w:val="0"/>
                                              <w:marBottom w:val="0"/>
                                              <w:divBdr>
                                                <w:top w:val="none" w:sz="0" w:space="0" w:color="auto"/>
                                                <w:left w:val="none" w:sz="0" w:space="0" w:color="auto"/>
                                                <w:bottom w:val="none" w:sz="0" w:space="0" w:color="auto"/>
                                                <w:right w:val="none" w:sz="0" w:space="0" w:color="auto"/>
                                              </w:divBdr>
                                              <w:divsChild>
                                                <w:div w:id="855114812">
                                                  <w:marLeft w:val="0"/>
                                                  <w:marRight w:val="0"/>
                                                  <w:marTop w:val="0"/>
                                                  <w:marBottom w:val="0"/>
                                                  <w:divBdr>
                                                    <w:top w:val="none" w:sz="0" w:space="0" w:color="auto"/>
                                                    <w:left w:val="none" w:sz="0" w:space="0" w:color="auto"/>
                                                    <w:bottom w:val="none" w:sz="0" w:space="0" w:color="auto"/>
                                                    <w:right w:val="none" w:sz="0" w:space="0" w:color="auto"/>
                                                  </w:divBdr>
                                                  <w:divsChild>
                                                    <w:div w:id="987974419">
                                                      <w:marLeft w:val="0"/>
                                                      <w:marRight w:val="0"/>
                                                      <w:marTop w:val="0"/>
                                                      <w:marBottom w:val="0"/>
                                                      <w:divBdr>
                                                        <w:top w:val="none" w:sz="0" w:space="0" w:color="auto"/>
                                                        <w:left w:val="none" w:sz="0" w:space="0" w:color="auto"/>
                                                        <w:bottom w:val="none" w:sz="0" w:space="0" w:color="auto"/>
                                                        <w:right w:val="none" w:sz="0" w:space="0" w:color="auto"/>
                                                      </w:divBdr>
                                                      <w:divsChild>
                                                        <w:div w:id="979649846">
                                                          <w:marLeft w:val="0"/>
                                                          <w:marRight w:val="0"/>
                                                          <w:marTop w:val="0"/>
                                                          <w:marBottom w:val="0"/>
                                                          <w:divBdr>
                                                            <w:top w:val="none" w:sz="0" w:space="0" w:color="auto"/>
                                                            <w:left w:val="none" w:sz="0" w:space="0" w:color="auto"/>
                                                            <w:bottom w:val="none" w:sz="0" w:space="0" w:color="auto"/>
                                                            <w:right w:val="none" w:sz="0" w:space="0" w:color="auto"/>
                                                          </w:divBdr>
                                                          <w:divsChild>
                                                            <w:div w:id="2047217953">
                                                              <w:marLeft w:val="0"/>
                                                              <w:marRight w:val="0"/>
                                                              <w:marTop w:val="0"/>
                                                              <w:marBottom w:val="0"/>
                                                              <w:divBdr>
                                                                <w:top w:val="none" w:sz="0" w:space="0" w:color="auto"/>
                                                                <w:left w:val="none" w:sz="0" w:space="0" w:color="auto"/>
                                                                <w:bottom w:val="none" w:sz="0" w:space="0" w:color="auto"/>
                                                                <w:right w:val="none" w:sz="0" w:space="0" w:color="auto"/>
                                                              </w:divBdr>
                                                              <w:divsChild>
                                                                <w:div w:id="19301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2897037">
      <w:bodyDiv w:val="1"/>
      <w:marLeft w:val="0"/>
      <w:marRight w:val="0"/>
      <w:marTop w:val="0"/>
      <w:marBottom w:val="0"/>
      <w:divBdr>
        <w:top w:val="none" w:sz="0" w:space="0" w:color="auto"/>
        <w:left w:val="none" w:sz="0" w:space="0" w:color="auto"/>
        <w:bottom w:val="none" w:sz="0" w:space="0" w:color="auto"/>
        <w:right w:val="none" w:sz="0" w:space="0" w:color="auto"/>
      </w:divBdr>
    </w:div>
    <w:div w:id="462619305">
      <w:bodyDiv w:val="1"/>
      <w:marLeft w:val="0"/>
      <w:marRight w:val="0"/>
      <w:marTop w:val="0"/>
      <w:marBottom w:val="0"/>
      <w:divBdr>
        <w:top w:val="none" w:sz="0" w:space="0" w:color="auto"/>
        <w:left w:val="none" w:sz="0" w:space="0" w:color="auto"/>
        <w:bottom w:val="none" w:sz="0" w:space="0" w:color="auto"/>
        <w:right w:val="none" w:sz="0" w:space="0" w:color="auto"/>
      </w:divBdr>
    </w:div>
    <w:div w:id="485703102">
      <w:bodyDiv w:val="1"/>
      <w:marLeft w:val="0"/>
      <w:marRight w:val="0"/>
      <w:marTop w:val="0"/>
      <w:marBottom w:val="0"/>
      <w:divBdr>
        <w:top w:val="none" w:sz="0" w:space="0" w:color="auto"/>
        <w:left w:val="none" w:sz="0" w:space="0" w:color="auto"/>
        <w:bottom w:val="none" w:sz="0" w:space="0" w:color="auto"/>
        <w:right w:val="none" w:sz="0" w:space="0" w:color="auto"/>
      </w:divBdr>
    </w:div>
    <w:div w:id="658462484">
      <w:bodyDiv w:val="1"/>
      <w:marLeft w:val="0"/>
      <w:marRight w:val="0"/>
      <w:marTop w:val="0"/>
      <w:marBottom w:val="0"/>
      <w:divBdr>
        <w:top w:val="none" w:sz="0" w:space="0" w:color="auto"/>
        <w:left w:val="none" w:sz="0" w:space="0" w:color="auto"/>
        <w:bottom w:val="none" w:sz="0" w:space="0" w:color="auto"/>
        <w:right w:val="none" w:sz="0" w:space="0" w:color="auto"/>
      </w:divBdr>
    </w:div>
    <w:div w:id="683628865">
      <w:bodyDiv w:val="1"/>
      <w:marLeft w:val="0"/>
      <w:marRight w:val="0"/>
      <w:marTop w:val="0"/>
      <w:marBottom w:val="0"/>
      <w:divBdr>
        <w:top w:val="none" w:sz="0" w:space="0" w:color="auto"/>
        <w:left w:val="none" w:sz="0" w:space="0" w:color="auto"/>
        <w:bottom w:val="none" w:sz="0" w:space="0" w:color="auto"/>
        <w:right w:val="none" w:sz="0" w:space="0" w:color="auto"/>
      </w:divBdr>
      <w:divsChild>
        <w:div w:id="1233275600">
          <w:marLeft w:val="0"/>
          <w:marRight w:val="0"/>
          <w:marTop w:val="825"/>
          <w:marBottom w:val="750"/>
          <w:divBdr>
            <w:top w:val="none" w:sz="0" w:space="0" w:color="auto"/>
            <w:left w:val="none" w:sz="0" w:space="0" w:color="auto"/>
            <w:bottom w:val="none" w:sz="0" w:space="0" w:color="auto"/>
            <w:right w:val="none" w:sz="0" w:space="0" w:color="auto"/>
          </w:divBdr>
          <w:divsChild>
            <w:div w:id="52774215">
              <w:marLeft w:val="0"/>
              <w:marRight w:val="0"/>
              <w:marTop w:val="0"/>
              <w:marBottom w:val="0"/>
              <w:divBdr>
                <w:top w:val="none" w:sz="0" w:space="0" w:color="auto"/>
                <w:left w:val="none" w:sz="0" w:space="0" w:color="auto"/>
                <w:bottom w:val="none" w:sz="0" w:space="0" w:color="auto"/>
                <w:right w:val="none" w:sz="0" w:space="0" w:color="auto"/>
              </w:divBdr>
              <w:divsChild>
                <w:div w:id="1301308883">
                  <w:marLeft w:val="0"/>
                  <w:marRight w:val="14400"/>
                  <w:marTop w:val="0"/>
                  <w:marBottom w:val="0"/>
                  <w:divBdr>
                    <w:top w:val="none" w:sz="0" w:space="0" w:color="auto"/>
                    <w:left w:val="none" w:sz="0" w:space="0" w:color="auto"/>
                    <w:bottom w:val="none" w:sz="0" w:space="0" w:color="auto"/>
                    <w:right w:val="none" w:sz="0" w:space="0" w:color="auto"/>
                  </w:divBdr>
                  <w:divsChild>
                    <w:div w:id="174734405">
                      <w:marLeft w:val="0"/>
                      <w:marRight w:val="0"/>
                      <w:marTop w:val="0"/>
                      <w:marBottom w:val="0"/>
                      <w:divBdr>
                        <w:top w:val="none" w:sz="0" w:space="0" w:color="auto"/>
                        <w:left w:val="none" w:sz="0" w:space="0" w:color="auto"/>
                        <w:bottom w:val="none" w:sz="0" w:space="0" w:color="auto"/>
                        <w:right w:val="none" w:sz="0" w:space="0" w:color="auto"/>
                      </w:divBdr>
                      <w:divsChild>
                        <w:div w:id="9194837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7752">
      <w:bodyDiv w:val="1"/>
      <w:marLeft w:val="0"/>
      <w:marRight w:val="0"/>
      <w:marTop w:val="0"/>
      <w:marBottom w:val="0"/>
      <w:divBdr>
        <w:top w:val="none" w:sz="0" w:space="0" w:color="auto"/>
        <w:left w:val="none" w:sz="0" w:space="0" w:color="auto"/>
        <w:bottom w:val="none" w:sz="0" w:space="0" w:color="auto"/>
        <w:right w:val="none" w:sz="0" w:space="0" w:color="auto"/>
      </w:divBdr>
    </w:div>
    <w:div w:id="794836209">
      <w:bodyDiv w:val="1"/>
      <w:marLeft w:val="0"/>
      <w:marRight w:val="0"/>
      <w:marTop w:val="0"/>
      <w:marBottom w:val="0"/>
      <w:divBdr>
        <w:top w:val="none" w:sz="0" w:space="0" w:color="auto"/>
        <w:left w:val="none" w:sz="0" w:space="0" w:color="auto"/>
        <w:bottom w:val="none" w:sz="0" w:space="0" w:color="auto"/>
        <w:right w:val="none" w:sz="0" w:space="0" w:color="auto"/>
      </w:divBdr>
      <w:divsChild>
        <w:div w:id="821585798">
          <w:marLeft w:val="0"/>
          <w:marRight w:val="0"/>
          <w:marTop w:val="0"/>
          <w:marBottom w:val="0"/>
          <w:divBdr>
            <w:top w:val="none" w:sz="0" w:space="0" w:color="auto"/>
            <w:left w:val="none" w:sz="0" w:space="0" w:color="auto"/>
            <w:bottom w:val="none" w:sz="0" w:space="0" w:color="auto"/>
            <w:right w:val="none" w:sz="0" w:space="0" w:color="auto"/>
          </w:divBdr>
          <w:divsChild>
            <w:div w:id="1215041588">
              <w:marLeft w:val="0"/>
              <w:marRight w:val="0"/>
              <w:marTop w:val="0"/>
              <w:marBottom w:val="0"/>
              <w:divBdr>
                <w:top w:val="none" w:sz="0" w:space="0" w:color="auto"/>
                <w:left w:val="none" w:sz="0" w:space="0" w:color="auto"/>
                <w:bottom w:val="none" w:sz="0" w:space="0" w:color="auto"/>
                <w:right w:val="none" w:sz="0" w:space="0" w:color="auto"/>
              </w:divBdr>
              <w:divsChild>
                <w:div w:id="2009867565">
                  <w:marLeft w:val="0"/>
                  <w:marRight w:val="0"/>
                  <w:marTop w:val="0"/>
                  <w:marBottom w:val="0"/>
                  <w:divBdr>
                    <w:top w:val="none" w:sz="0" w:space="0" w:color="auto"/>
                    <w:left w:val="none" w:sz="0" w:space="0" w:color="auto"/>
                    <w:bottom w:val="none" w:sz="0" w:space="0" w:color="auto"/>
                    <w:right w:val="none" w:sz="0" w:space="0" w:color="auto"/>
                  </w:divBdr>
                  <w:divsChild>
                    <w:div w:id="489103285">
                      <w:marLeft w:val="0"/>
                      <w:marRight w:val="0"/>
                      <w:marTop w:val="0"/>
                      <w:marBottom w:val="0"/>
                      <w:divBdr>
                        <w:top w:val="none" w:sz="0" w:space="0" w:color="auto"/>
                        <w:left w:val="none" w:sz="0" w:space="0" w:color="auto"/>
                        <w:bottom w:val="none" w:sz="0" w:space="0" w:color="auto"/>
                        <w:right w:val="none" w:sz="0" w:space="0" w:color="auto"/>
                      </w:divBdr>
                      <w:divsChild>
                        <w:div w:id="1384913999">
                          <w:marLeft w:val="0"/>
                          <w:marRight w:val="0"/>
                          <w:marTop w:val="45"/>
                          <w:marBottom w:val="0"/>
                          <w:divBdr>
                            <w:top w:val="none" w:sz="0" w:space="0" w:color="auto"/>
                            <w:left w:val="none" w:sz="0" w:space="0" w:color="auto"/>
                            <w:bottom w:val="none" w:sz="0" w:space="0" w:color="auto"/>
                            <w:right w:val="none" w:sz="0" w:space="0" w:color="auto"/>
                          </w:divBdr>
                          <w:divsChild>
                            <w:div w:id="1288976640">
                              <w:marLeft w:val="1800"/>
                              <w:marRight w:val="3810"/>
                              <w:marTop w:val="0"/>
                              <w:marBottom w:val="0"/>
                              <w:divBdr>
                                <w:top w:val="none" w:sz="0" w:space="0" w:color="auto"/>
                                <w:left w:val="none" w:sz="0" w:space="0" w:color="auto"/>
                                <w:bottom w:val="none" w:sz="0" w:space="0" w:color="auto"/>
                                <w:right w:val="none" w:sz="0" w:space="0" w:color="auto"/>
                              </w:divBdr>
                              <w:divsChild>
                                <w:div w:id="998923496">
                                  <w:marLeft w:val="0"/>
                                  <w:marRight w:val="0"/>
                                  <w:marTop w:val="0"/>
                                  <w:marBottom w:val="0"/>
                                  <w:divBdr>
                                    <w:top w:val="none" w:sz="0" w:space="0" w:color="auto"/>
                                    <w:left w:val="none" w:sz="0" w:space="0" w:color="auto"/>
                                    <w:bottom w:val="none" w:sz="0" w:space="0" w:color="auto"/>
                                    <w:right w:val="none" w:sz="0" w:space="0" w:color="auto"/>
                                  </w:divBdr>
                                  <w:divsChild>
                                    <w:div w:id="1894462646">
                                      <w:marLeft w:val="0"/>
                                      <w:marRight w:val="0"/>
                                      <w:marTop w:val="0"/>
                                      <w:marBottom w:val="0"/>
                                      <w:divBdr>
                                        <w:top w:val="none" w:sz="0" w:space="0" w:color="auto"/>
                                        <w:left w:val="none" w:sz="0" w:space="0" w:color="auto"/>
                                        <w:bottom w:val="none" w:sz="0" w:space="0" w:color="auto"/>
                                        <w:right w:val="none" w:sz="0" w:space="0" w:color="auto"/>
                                      </w:divBdr>
                                      <w:divsChild>
                                        <w:div w:id="1058819270">
                                          <w:marLeft w:val="0"/>
                                          <w:marRight w:val="0"/>
                                          <w:marTop w:val="0"/>
                                          <w:marBottom w:val="0"/>
                                          <w:divBdr>
                                            <w:top w:val="none" w:sz="0" w:space="0" w:color="auto"/>
                                            <w:left w:val="none" w:sz="0" w:space="0" w:color="auto"/>
                                            <w:bottom w:val="none" w:sz="0" w:space="0" w:color="auto"/>
                                            <w:right w:val="none" w:sz="0" w:space="0" w:color="auto"/>
                                          </w:divBdr>
                                          <w:divsChild>
                                            <w:div w:id="1834487000">
                                              <w:marLeft w:val="0"/>
                                              <w:marRight w:val="0"/>
                                              <w:marTop w:val="100"/>
                                              <w:marBottom w:val="100"/>
                                              <w:divBdr>
                                                <w:top w:val="none" w:sz="0" w:space="0" w:color="auto"/>
                                                <w:left w:val="none" w:sz="0" w:space="0" w:color="auto"/>
                                                <w:bottom w:val="none" w:sz="0" w:space="0" w:color="auto"/>
                                                <w:right w:val="none" w:sz="0" w:space="0" w:color="auto"/>
                                              </w:divBdr>
                                              <w:divsChild>
                                                <w:div w:id="493490447">
                                                  <w:marLeft w:val="0"/>
                                                  <w:marRight w:val="0"/>
                                                  <w:marTop w:val="0"/>
                                                  <w:marBottom w:val="0"/>
                                                  <w:divBdr>
                                                    <w:top w:val="none" w:sz="0" w:space="0" w:color="auto"/>
                                                    <w:left w:val="none" w:sz="0" w:space="0" w:color="auto"/>
                                                    <w:bottom w:val="none" w:sz="0" w:space="0" w:color="auto"/>
                                                    <w:right w:val="none" w:sz="0" w:space="0" w:color="auto"/>
                                                  </w:divBdr>
                                                  <w:divsChild>
                                                    <w:div w:id="290523207">
                                                      <w:marLeft w:val="0"/>
                                                      <w:marRight w:val="0"/>
                                                      <w:marTop w:val="0"/>
                                                      <w:marBottom w:val="0"/>
                                                      <w:divBdr>
                                                        <w:top w:val="none" w:sz="0" w:space="0" w:color="auto"/>
                                                        <w:left w:val="none" w:sz="0" w:space="0" w:color="auto"/>
                                                        <w:bottom w:val="none" w:sz="0" w:space="0" w:color="auto"/>
                                                        <w:right w:val="none" w:sz="0" w:space="0" w:color="auto"/>
                                                      </w:divBdr>
                                                      <w:divsChild>
                                                        <w:div w:id="1056851096">
                                                          <w:marLeft w:val="0"/>
                                                          <w:marRight w:val="0"/>
                                                          <w:marTop w:val="0"/>
                                                          <w:marBottom w:val="0"/>
                                                          <w:divBdr>
                                                            <w:top w:val="none" w:sz="0" w:space="0" w:color="auto"/>
                                                            <w:left w:val="none" w:sz="0" w:space="0" w:color="auto"/>
                                                            <w:bottom w:val="none" w:sz="0" w:space="0" w:color="auto"/>
                                                            <w:right w:val="none" w:sz="0" w:space="0" w:color="auto"/>
                                                          </w:divBdr>
                                                          <w:divsChild>
                                                            <w:div w:id="1736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2845888">
      <w:bodyDiv w:val="1"/>
      <w:marLeft w:val="0"/>
      <w:marRight w:val="0"/>
      <w:marTop w:val="0"/>
      <w:marBottom w:val="0"/>
      <w:divBdr>
        <w:top w:val="none" w:sz="0" w:space="0" w:color="auto"/>
        <w:left w:val="none" w:sz="0" w:space="0" w:color="auto"/>
        <w:bottom w:val="none" w:sz="0" w:space="0" w:color="auto"/>
        <w:right w:val="none" w:sz="0" w:space="0" w:color="auto"/>
      </w:divBdr>
    </w:div>
    <w:div w:id="827208446">
      <w:bodyDiv w:val="1"/>
      <w:marLeft w:val="0"/>
      <w:marRight w:val="0"/>
      <w:marTop w:val="0"/>
      <w:marBottom w:val="0"/>
      <w:divBdr>
        <w:top w:val="none" w:sz="0" w:space="0" w:color="auto"/>
        <w:left w:val="none" w:sz="0" w:space="0" w:color="auto"/>
        <w:bottom w:val="none" w:sz="0" w:space="0" w:color="auto"/>
        <w:right w:val="none" w:sz="0" w:space="0" w:color="auto"/>
      </w:divBdr>
    </w:div>
    <w:div w:id="1048457314">
      <w:bodyDiv w:val="1"/>
      <w:marLeft w:val="0"/>
      <w:marRight w:val="0"/>
      <w:marTop w:val="0"/>
      <w:marBottom w:val="0"/>
      <w:divBdr>
        <w:top w:val="none" w:sz="0" w:space="0" w:color="auto"/>
        <w:left w:val="none" w:sz="0" w:space="0" w:color="auto"/>
        <w:bottom w:val="none" w:sz="0" w:space="0" w:color="auto"/>
        <w:right w:val="none" w:sz="0" w:space="0" w:color="auto"/>
      </w:divBdr>
    </w:div>
    <w:div w:id="1151870192">
      <w:bodyDiv w:val="1"/>
      <w:marLeft w:val="0"/>
      <w:marRight w:val="0"/>
      <w:marTop w:val="0"/>
      <w:marBottom w:val="0"/>
      <w:divBdr>
        <w:top w:val="none" w:sz="0" w:space="0" w:color="auto"/>
        <w:left w:val="none" w:sz="0" w:space="0" w:color="auto"/>
        <w:bottom w:val="none" w:sz="0" w:space="0" w:color="auto"/>
        <w:right w:val="none" w:sz="0" w:space="0" w:color="auto"/>
      </w:divBdr>
    </w:div>
    <w:div w:id="1165510627">
      <w:bodyDiv w:val="1"/>
      <w:marLeft w:val="0"/>
      <w:marRight w:val="0"/>
      <w:marTop w:val="0"/>
      <w:marBottom w:val="0"/>
      <w:divBdr>
        <w:top w:val="none" w:sz="0" w:space="0" w:color="auto"/>
        <w:left w:val="none" w:sz="0" w:space="0" w:color="auto"/>
        <w:bottom w:val="none" w:sz="0" w:space="0" w:color="auto"/>
        <w:right w:val="none" w:sz="0" w:space="0" w:color="auto"/>
      </w:divBdr>
    </w:div>
    <w:div w:id="1315061569">
      <w:bodyDiv w:val="1"/>
      <w:marLeft w:val="0"/>
      <w:marRight w:val="0"/>
      <w:marTop w:val="0"/>
      <w:marBottom w:val="0"/>
      <w:divBdr>
        <w:top w:val="none" w:sz="0" w:space="0" w:color="auto"/>
        <w:left w:val="none" w:sz="0" w:space="0" w:color="auto"/>
        <w:bottom w:val="none" w:sz="0" w:space="0" w:color="auto"/>
        <w:right w:val="none" w:sz="0" w:space="0" w:color="auto"/>
      </w:divBdr>
    </w:div>
    <w:div w:id="1455558272">
      <w:bodyDiv w:val="1"/>
      <w:marLeft w:val="0"/>
      <w:marRight w:val="0"/>
      <w:marTop w:val="0"/>
      <w:marBottom w:val="0"/>
      <w:divBdr>
        <w:top w:val="none" w:sz="0" w:space="0" w:color="auto"/>
        <w:left w:val="none" w:sz="0" w:space="0" w:color="auto"/>
        <w:bottom w:val="none" w:sz="0" w:space="0" w:color="auto"/>
        <w:right w:val="none" w:sz="0" w:space="0" w:color="auto"/>
      </w:divBdr>
    </w:div>
    <w:div w:id="1463500317">
      <w:bodyDiv w:val="1"/>
      <w:marLeft w:val="0"/>
      <w:marRight w:val="0"/>
      <w:marTop w:val="0"/>
      <w:marBottom w:val="0"/>
      <w:divBdr>
        <w:top w:val="none" w:sz="0" w:space="0" w:color="auto"/>
        <w:left w:val="none" w:sz="0" w:space="0" w:color="auto"/>
        <w:bottom w:val="none" w:sz="0" w:space="0" w:color="auto"/>
        <w:right w:val="none" w:sz="0" w:space="0" w:color="auto"/>
      </w:divBdr>
    </w:div>
    <w:div w:id="1465586959">
      <w:bodyDiv w:val="1"/>
      <w:marLeft w:val="0"/>
      <w:marRight w:val="0"/>
      <w:marTop w:val="0"/>
      <w:marBottom w:val="0"/>
      <w:divBdr>
        <w:top w:val="none" w:sz="0" w:space="0" w:color="auto"/>
        <w:left w:val="none" w:sz="0" w:space="0" w:color="auto"/>
        <w:bottom w:val="none" w:sz="0" w:space="0" w:color="auto"/>
        <w:right w:val="none" w:sz="0" w:space="0" w:color="auto"/>
      </w:divBdr>
    </w:div>
    <w:div w:id="1483696168">
      <w:bodyDiv w:val="1"/>
      <w:marLeft w:val="0"/>
      <w:marRight w:val="0"/>
      <w:marTop w:val="0"/>
      <w:marBottom w:val="0"/>
      <w:divBdr>
        <w:top w:val="none" w:sz="0" w:space="0" w:color="auto"/>
        <w:left w:val="none" w:sz="0" w:space="0" w:color="auto"/>
        <w:bottom w:val="none" w:sz="0" w:space="0" w:color="auto"/>
        <w:right w:val="none" w:sz="0" w:space="0" w:color="auto"/>
      </w:divBdr>
    </w:div>
    <w:div w:id="1622608427">
      <w:bodyDiv w:val="1"/>
      <w:marLeft w:val="0"/>
      <w:marRight w:val="0"/>
      <w:marTop w:val="0"/>
      <w:marBottom w:val="0"/>
      <w:divBdr>
        <w:top w:val="none" w:sz="0" w:space="0" w:color="auto"/>
        <w:left w:val="none" w:sz="0" w:space="0" w:color="auto"/>
        <w:bottom w:val="none" w:sz="0" w:space="0" w:color="auto"/>
        <w:right w:val="none" w:sz="0" w:space="0" w:color="auto"/>
      </w:divBdr>
    </w:div>
    <w:div w:id="1796024579">
      <w:bodyDiv w:val="1"/>
      <w:marLeft w:val="0"/>
      <w:marRight w:val="0"/>
      <w:marTop w:val="0"/>
      <w:marBottom w:val="0"/>
      <w:divBdr>
        <w:top w:val="none" w:sz="0" w:space="0" w:color="auto"/>
        <w:left w:val="none" w:sz="0" w:space="0" w:color="auto"/>
        <w:bottom w:val="none" w:sz="0" w:space="0" w:color="auto"/>
        <w:right w:val="none" w:sz="0" w:space="0" w:color="auto"/>
      </w:divBdr>
    </w:div>
    <w:div w:id="1843080526">
      <w:marLeft w:val="0"/>
      <w:marRight w:val="0"/>
      <w:marTop w:val="0"/>
      <w:marBottom w:val="0"/>
      <w:divBdr>
        <w:top w:val="none" w:sz="0" w:space="0" w:color="auto"/>
        <w:left w:val="none" w:sz="0" w:space="0" w:color="auto"/>
        <w:bottom w:val="none" w:sz="0" w:space="0" w:color="auto"/>
        <w:right w:val="none" w:sz="0" w:space="0" w:color="auto"/>
      </w:divBdr>
    </w:div>
    <w:div w:id="1882474938">
      <w:bodyDiv w:val="1"/>
      <w:marLeft w:val="0"/>
      <w:marRight w:val="0"/>
      <w:marTop w:val="0"/>
      <w:marBottom w:val="0"/>
      <w:divBdr>
        <w:top w:val="none" w:sz="0" w:space="0" w:color="auto"/>
        <w:left w:val="none" w:sz="0" w:space="0" w:color="auto"/>
        <w:bottom w:val="none" w:sz="0" w:space="0" w:color="auto"/>
        <w:right w:val="none" w:sz="0" w:space="0" w:color="auto"/>
      </w:divBdr>
    </w:div>
    <w:div w:id="2014411746">
      <w:bodyDiv w:val="1"/>
      <w:marLeft w:val="0"/>
      <w:marRight w:val="0"/>
      <w:marTop w:val="0"/>
      <w:marBottom w:val="0"/>
      <w:divBdr>
        <w:top w:val="none" w:sz="0" w:space="0" w:color="auto"/>
        <w:left w:val="none" w:sz="0" w:space="0" w:color="auto"/>
        <w:bottom w:val="none" w:sz="0" w:space="0" w:color="auto"/>
        <w:right w:val="none" w:sz="0" w:space="0" w:color="auto"/>
      </w:divBdr>
    </w:div>
    <w:div w:id="2089377147">
      <w:bodyDiv w:val="1"/>
      <w:marLeft w:val="0"/>
      <w:marRight w:val="0"/>
      <w:marTop w:val="0"/>
      <w:marBottom w:val="0"/>
      <w:divBdr>
        <w:top w:val="none" w:sz="0" w:space="0" w:color="auto"/>
        <w:left w:val="none" w:sz="0" w:space="0" w:color="auto"/>
        <w:bottom w:val="none" w:sz="0" w:space="0" w:color="auto"/>
        <w:right w:val="none" w:sz="0" w:space="0" w:color="auto"/>
      </w:divBdr>
    </w:div>
    <w:div w:id="2095739872">
      <w:bodyDiv w:val="1"/>
      <w:marLeft w:val="0"/>
      <w:marRight w:val="0"/>
      <w:marTop w:val="0"/>
      <w:marBottom w:val="0"/>
      <w:divBdr>
        <w:top w:val="none" w:sz="0" w:space="0" w:color="auto"/>
        <w:left w:val="none" w:sz="0" w:space="0" w:color="auto"/>
        <w:bottom w:val="none" w:sz="0" w:space="0" w:color="auto"/>
        <w:right w:val="none" w:sz="0" w:space="0" w:color="auto"/>
      </w:divBdr>
    </w:div>
    <w:div w:id="2108572068">
      <w:bodyDiv w:val="1"/>
      <w:marLeft w:val="0"/>
      <w:marRight w:val="0"/>
      <w:marTop w:val="0"/>
      <w:marBottom w:val="0"/>
      <w:divBdr>
        <w:top w:val="none" w:sz="0" w:space="0" w:color="auto"/>
        <w:left w:val="none" w:sz="0" w:space="0" w:color="auto"/>
        <w:bottom w:val="none" w:sz="0" w:space="0" w:color="auto"/>
        <w:right w:val="none" w:sz="0" w:space="0" w:color="auto"/>
      </w:divBdr>
      <w:divsChild>
        <w:div w:id="348677127">
          <w:marLeft w:val="0"/>
          <w:marRight w:val="0"/>
          <w:marTop w:val="90"/>
          <w:marBottom w:val="0"/>
          <w:divBdr>
            <w:top w:val="none" w:sz="0" w:space="0" w:color="auto"/>
            <w:left w:val="none" w:sz="0" w:space="0" w:color="auto"/>
            <w:bottom w:val="none" w:sz="0" w:space="0" w:color="auto"/>
            <w:right w:val="none" w:sz="0" w:space="0" w:color="auto"/>
          </w:divBdr>
          <w:divsChild>
            <w:div w:id="139273232">
              <w:marLeft w:val="0"/>
              <w:marRight w:val="0"/>
              <w:marTop w:val="0"/>
              <w:marBottom w:val="405"/>
              <w:divBdr>
                <w:top w:val="none" w:sz="0" w:space="0" w:color="auto"/>
                <w:left w:val="none" w:sz="0" w:space="0" w:color="auto"/>
                <w:bottom w:val="none" w:sz="0" w:space="0" w:color="auto"/>
                <w:right w:val="none" w:sz="0" w:space="0" w:color="auto"/>
              </w:divBdr>
              <w:divsChild>
                <w:div w:id="2000306464">
                  <w:marLeft w:val="0"/>
                  <w:marRight w:val="0"/>
                  <w:marTop w:val="0"/>
                  <w:marBottom w:val="0"/>
                  <w:divBdr>
                    <w:top w:val="none" w:sz="0" w:space="0" w:color="auto"/>
                    <w:left w:val="none" w:sz="0" w:space="0" w:color="auto"/>
                    <w:bottom w:val="none" w:sz="0" w:space="0" w:color="auto"/>
                    <w:right w:val="none" w:sz="0" w:space="0" w:color="auto"/>
                  </w:divBdr>
                  <w:divsChild>
                    <w:div w:id="138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568504">
      <w:bodyDiv w:val="1"/>
      <w:marLeft w:val="0"/>
      <w:marRight w:val="0"/>
      <w:marTop w:val="0"/>
      <w:marBottom w:val="0"/>
      <w:divBdr>
        <w:top w:val="none" w:sz="0" w:space="0" w:color="auto"/>
        <w:left w:val="none" w:sz="0" w:space="0" w:color="auto"/>
        <w:bottom w:val="none" w:sz="0" w:space="0" w:color="auto"/>
        <w:right w:val="none" w:sz="0" w:space="0" w:color="auto"/>
      </w:divBdr>
      <w:divsChild>
        <w:div w:id="84495818">
          <w:marLeft w:val="518"/>
          <w:marRight w:val="0"/>
          <w:marTop w:val="0"/>
          <w:marBottom w:val="0"/>
          <w:divBdr>
            <w:top w:val="none" w:sz="0" w:space="0" w:color="auto"/>
            <w:left w:val="none" w:sz="0" w:space="0" w:color="auto"/>
            <w:bottom w:val="none" w:sz="0" w:space="0" w:color="auto"/>
            <w:right w:val="none" w:sz="0" w:space="0" w:color="auto"/>
          </w:divBdr>
        </w:div>
        <w:div w:id="448554726">
          <w:marLeft w:val="1238"/>
          <w:marRight w:val="0"/>
          <w:marTop w:val="0"/>
          <w:marBottom w:val="0"/>
          <w:divBdr>
            <w:top w:val="none" w:sz="0" w:space="0" w:color="auto"/>
            <w:left w:val="none" w:sz="0" w:space="0" w:color="auto"/>
            <w:bottom w:val="none" w:sz="0" w:space="0" w:color="auto"/>
            <w:right w:val="none" w:sz="0" w:space="0" w:color="auto"/>
          </w:divBdr>
        </w:div>
        <w:div w:id="1683389385">
          <w:marLeft w:val="1238"/>
          <w:marRight w:val="0"/>
          <w:marTop w:val="0"/>
          <w:marBottom w:val="0"/>
          <w:divBdr>
            <w:top w:val="none" w:sz="0" w:space="0" w:color="auto"/>
            <w:left w:val="none" w:sz="0" w:space="0" w:color="auto"/>
            <w:bottom w:val="none" w:sz="0" w:space="0" w:color="auto"/>
            <w:right w:val="none" w:sz="0" w:space="0" w:color="auto"/>
          </w:divBdr>
        </w:div>
        <w:div w:id="298728355">
          <w:marLeft w:val="123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ossmann-berger.de/preistrends/" TargetMode="External"/><Relationship Id="rId13" Type="http://schemas.openxmlformats.org/officeDocument/2006/relationships/hyperlink" Target="https://www.eug-immobilien.de/gewerbe-immobilien" TargetMode="External"/><Relationship Id="rId18" Type="http://schemas.openxmlformats.org/officeDocument/2006/relationships/hyperlink" Target="https://www.grossmann-berger.de/unternehmen/pressemappe/nutzungsbedingungen-press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rossmann-berger.de" TargetMode="External"/><Relationship Id="rId17" Type="http://schemas.openxmlformats.org/officeDocument/2006/relationships/hyperlink" Target="https://www.grossmann-berger.de/unternehmen/pressemapp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rossmann-berger.de/datenschutz/"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ermanpropertypartners.de/de/" TargetMode="External"/><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mailto:presse@grossmann-berger.de"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eug-immobilien.de/privat-immobilien"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G&amp;B Farben für Word_2019">
  <a:themeElements>
    <a:clrScheme name="G&amp;B Farben">
      <a:dk1>
        <a:srgbClr val="000000"/>
      </a:dk1>
      <a:lt1>
        <a:sysClr val="window" lastClr="FFFFFF"/>
      </a:lt1>
      <a:dk2>
        <a:srgbClr val="1F242B"/>
      </a:dk2>
      <a:lt2>
        <a:srgbClr val="E4E2E4"/>
      </a:lt2>
      <a:accent1>
        <a:srgbClr val="FDC300"/>
      </a:accent1>
      <a:accent2>
        <a:srgbClr val="1F242B"/>
      </a:accent2>
      <a:accent3>
        <a:srgbClr val="FFD444"/>
      </a:accent3>
      <a:accent4>
        <a:srgbClr val="FFE17E"/>
      </a:accent4>
      <a:accent5>
        <a:srgbClr val="838490"/>
      </a:accent5>
      <a:accent6>
        <a:srgbClr val="E4E2E4"/>
      </a:accent6>
      <a:hlink>
        <a:srgbClr val="4A5A73"/>
      </a:hlink>
      <a:folHlink>
        <a:srgbClr val="92A4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584E6-2CC1-43B8-8278-18012043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816</Words>
  <Characters>4925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 bi</dc:creator>
  <cp:lastModifiedBy>Corinna Fühner</cp:lastModifiedBy>
  <cp:revision>3</cp:revision>
  <cp:lastPrinted>2022-08-25T11:35:00Z</cp:lastPrinted>
  <dcterms:created xsi:type="dcterms:W3CDTF">2022-08-25T12:05:00Z</dcterms:created>
  <dcterms:modified xsi:type="dcterms:W3CDTF">2022-08-29T08:04:00Z</dcterms:modified>
</cp:coreProperties>
</file>