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7315" w14:textId="77777777" w:rsidR="00637AC5" w:rsidRDefault="00637AC5" w:rsidP="00637AC5">
      <w:pPr>
        <w:spacing w:after="0" w:line="360" w:lineRule="auto"/>
        <w:rPr>
          <w:rFonts w:ascii="Arial" w:hAnsi="Arial" w:cs="Arial"/>
          <w:b/>
        </w:rPr>
      </w:pPr>
    </w:p>
    <w:p w14:paraId="4DCC4280" w14:textId="72411DDF" w:rsidR="00637AC5" w:rsidRPr="00877EF3" w:rsidRDefault="00637AC5" w:rsidP="00637AC5">
      <w:pPr>
        <w:spacing w:after="0" w:line="360" w:lineRule="auto"/>
        <w:rPr>
          <w:rFonts w:ascii="Arial" w:hAnsi="Arial" w:cs="Arial"/>
          <w:b/>
          <w:sz w:val="27"/>
          <w:szCs w:val="27"/>
          <w:lang w:val="en-GB"/>
        </w:rPr>
      </w:pPr>
      <w:r w:rsidRPr="00877EF3">
        <w:rPr>
          <w:rFonts w:ascii="Arial" w:hAnsi="Arial" w:cs="Arial"/>
          <w:b/>
          <w:lang w:val="en-GB"/>
        </w:rPr>
        <w:t xml:space="preserve">Hamburg: </w:t>
      </w:r>
      <w:r w:rsidR="00243243">
        <w:rPr>
          <w:rFonts w:ascii="Arial" w:hAnsi="Arial" w:cs="Arial"/>
          <w:b/>
          <w:lang w:val="en-GB"/>
        </w:rPr>
        <w:t>New-build</w:t>
      </w:r>
      <w:r w:rsidR="00944964">
        <w:rPr>
          <w:rFonts w:ascii="Arial" w:hAnsi="Arial" w:cs="Arial"/>
          <w:b/>
          <w:lang w:val="en-GB"/>
        </w:rPr>
        <w:t xml:space="preserve"> </w:t>
      </w:r>
      <w:r w:rsidR="00243243">
        <w:rPr>
          <w:rFonts w:ascii="Arial" w:hAnsi="Arial" w:cs="Arial"/>
          <w:b/>
          <w:lang w:val="en-GB"/>
        </w:rPr>
        <w:t>apartments</w:t>
      </w:r>
      <w:r w:rsidR="0036325F">
        <w:rPr>
          <w:rFonts w:ascii="Arial" w:hAnsi="Arial" w:cs="Arial"/>
          <w:b/>
          <w:lang w:val="en-GB"/>
        </w:rPr>
        <w:t xml:space="preserve"> </w:t>
      </w:r>
      <w:r w:rsidRPr="00877EF3">
        <w:rPr>
          <w:rFonts w:ascii="Arial" w:hAnsi="Arial" w:cs="Arial"/>
          <w:b/>
          <w:lang w:val="en-GB"/>
        </w:rPr>
        <w:t>2022/2023</w:t>
      </w:r>
      <w:r w:rsidRPr="00877EF3">
        <w:rPr>
          <w:rFonts w:ascii="Arial" w:hAnsi="Arial" w:cs="Arial"/>
          <w:b/>
          <w:lang w:val="en-GB"/>
        </w:rPr>
        <w:br/>
      </w:r>
      <w:r w:rsidR="00F57482">
        <w:rPr>
          <w:rFonts w:ascii="Arial" w:hAnsi="Arial" w:cs="Arial"/>
          <w:b/>
          <w:sz w:val="27"/>
          <w:szCs w:val="27"/>
          <w:lang w:val="en-GB"/>
        </w:rPr>
        <w:t xml:space="preserve">No significant price </w:t>
      </w:r>
      <w:r w:rsidR="0036325F">
        <w:rPr>
          <w:rFonts w:ascii="Arial" w:hAnsi="Arial" w:cs="Arial"/>
          <w:b/>
          <w:sz w:val="27"/>
          <w:szCs w:val="27"/>
          <w:lang w:val="en-GB"/>
        </w:rPr>
        <w:t>falls</w:t>
      </w:r>
      <w:r w:rsidR="00624419">
        <w:rPr>
          <w:rFonts w:ascii="Arial" w:hAnsi="Arial" w:cs="Arial"/>
          <w:b/>
          <w:sz w:val="27"/>
          <w:szCs w:val="27"/>
          <w:lang w:val="en-GB"/>
        </w:rPr>
        <w:t xml:space="preserve"> </w:t>
      </w:r>
      <w:r w:rsidR="00F57482">
        <w:rPr>
          <w:rFonts w:ascii="Arial" w:hAnsi="Arial" w:cs="Arial"/>
          <w:b/>
          <w:sz w:val="27"/>
          <w:szCs w:val="27"/>
          <w:lang w:val="en-GB"/>
        </w:rPr>
        <w:t>expected</w:t>
      </w:r>
      <w:r w:rsidRPr="00877EF3">
        <w:rPr>
          <w:rFonts w:ascii="Arial" w:hAnsi="Arial" w:cs="Arial"/>
          <w:b/>
          <w:sz w:val="27"/>
          <w:szCs w:val="27"/>
          <w:lang w:val="en-GB"/>
        </w:rPr>
        <w:t xml:space="preserve"> </w:t>
      </w:r>
    </w:p>
    <w:p w14:paraId="301FF96D" w14:textId="77777777" w:rsidR="00637AC5" w:rsidRPr="00877EF3" w:rsidRDefault="00637AC5" w:rsidP="00637AC5">
      <w:pPr>
        <w:spacing w:after="0" w:line="360" w:lineRule="auto"/>
        <w:jc w:val="both"/>
        <w:rPr>
          <w:rFonts w:ascii="Arial" w:hAnsi="Arial" w:cs="Arial"/>
          <w:sz w:val="20"/>
          <w:szCs w:val="20"/>
          <w:lang w:val="en-GB"/>
        </w:rPr>
      </w:pPr>
    </w:p>
    <w:p w14:paraId="55B084AB" w14:textId="28CDA0C2" w:rsidR="00637AC5" w:rsidRPr="00877EF3" w:rsidRDefault="00637AC5" w:rsidP="00637AC5">
      <w:pPr>
        <w:spacing w:after="0" w:line="360" w:lineRule="auto"/>
        <w:rPr>
          <w:rFonts w:ascii="Arial" w:hAnsi="Arial" w:cs="Arial"/>
          <w:sz w:val="20"/>
          <w:szCs w:val="20"/>
          <w:lang w:val="en-GB"/>
        </w:rPr>
      </w:pPr>
      <w:r w:rsidRPr="00877EF3">
        <w:rPr>
          <w:rFonts w:ascii="Arial" w:hAnsi="Arial" w:cs="Arial"/>
          <w:b/>
          <w:bCs/>
          <w:sz w:val="20"/>
          <w:szCs w:val="20"/>
          <w:lang w:val="en-GB"/>
        </w:rPr>
        <w:t>Hamburg, 22 Februar</w:t>
      </w:r>
      <w:r w:rsidR="00F57482">
        <w:rPr>
          <w:rFonts w:ascii="Arial" w:hAnsi="Arial" w:cs="Arial"/>
          <w:b/>
          <w:bCs/>
          <w:sz w:val="20"/>
          <w:szCs w:val="20"/>
          <w:lang w:val="en-GB"/>
        </w:rPr>
        <w:t xml:space="preserve">y </w:t>
      </w:r>
      <w:r w:rsidRPr="00877EF3">
        <w:rPr>
          <w:rFonts w:ascii="Arial" w:hAnsi="Arial" w:cs="Arial"/>
          <w:b/>
          <w:bCs/>
          <w:sz w:val="20"/>
          <w:szCs w:val="20"/>
          <w:lang w:val="en-GB"/>
        </w:rPr>
        <w:t xml:space="preserve">2023 </w:t>
      </w:r>
      <w:r w:rsidRPr="00877EF3">
        <w:rPr>
          <w:rFonts w:ascii="Arial" w:hAnsi="Arial" w:cs="Arial"/>
          <w:sz w:val="20"/>
          <w:szCs w:val="20"/>
          <w:lang w:val="en-GB"/>
        </w:rPr>
        <w:t xml:space="preserve">– </w:t>
      </w:r>
      <w:r w:rsidR="00F57482">
        <w:rPr>
          <w:rFonts w:ascii="Arial" w:hAnsi="Arial" w:cs="Arial"/>
          <w:sz w:val="20"/>
          <w:szCs w:val="20"/>
          <w:lang w:val="en-GB"/>
        </w:rPr>
        <w:t xml:space="preserve">According to analyses by </w:t>
      </w:r>
      <w:r w:rsidR="00F57482" w:rsidRPr="00877EF3">
        <w:rPr>
          <w:rFonts w:ascii="Arial" w:hAnsi="Arial" w:cs="Arial"/>
          <w:sz w:val="20"/>
          <w:szCs w:val="20"/>
          <w:lang w:val="en-GB"/>
        </w:rPr>
        <w:t>Grossmann &amp; Berger</w:t>
      </w:r>
      <w:r w:rsidR="00F57482">
        <w:rPr>
          <w:rFonts w:ascii="Arial" w:hAnsi="Arial" w:cs="Arial"/>
          <w:sz w:val="20"/>
          <w:szCs w:val="20"/>
          <w:lang w:val="en-GB"/>
        </w:rPr>
        <w:t>, the average</w:t>
      </w:r>
      <w:r w:rsidR="00F57482" w:rsidRPr="00877EF3">
        <w:rPr>
          <w:rFonts w:ascii="Arial" w:hAnsi="Arial" w:cs="Arial"/>
          <w:sz w:val="20"/>
          <w:szCs w:val="20"/>
          <w:lang w:val="en-GB"/>
        </w:rPr>
        <w:t xml:space="preserve"> </w:t>
      </w:r>
      <w:r w:rsidR="00877EF3" w:rsidRPr="00877EF3">
        <w:rPr>
          <w:rFonts w:ascii="Arial" w:hAnsi="Arial" w:cs="Arial"/>
          <w:sz w:val="20"/>
          <w:szCs w:val="20"/>
          <w:lang w:val="en-GB"/>
        </w:rPr>
        <w:t>asking price</w:t>
      </w:r>
      <w:r w:rsidRPr="00877EF3">
        <w:rPr>
          <w:rFonts w:ascii="Arial" w:hAnsi="Arial" w:cs="Arial"/>
          <w:sz w:val="20"/>
          <w:szCs w:val="20"/>
          <w:lang w:val="en-GB"/>
        </w:rPr>
        <w:t>* f</w:t>
      </w:r>
      <w:r w:rsidR="007F1B33">
        <w:rPr>
          <w:rFonts w:ascii="Arial" w:hAnsi="Arial" w:cs="Arial"/>
          <w:sz w:val="20"/>
          <w:szCs w:val="20"/>
          <w:lang w:val="en-GB"/>
        </w:rPr>
        <w:t>o</w:t>
      </w:r>
      <w:r w:rsidRPr="00877EF3">
        <w:rPr>
          <w:rFonts w:ascii="Arial" w:hAnsi="Arial" w:cs="Arial"/>
          <w:sz w:val="20"/>
          <w:szCs w:val="20"/>
          <w:lang w:val="en-GB"/>
        </w:rPr>
        <w:t xml:space="preserve">r </w:t>
      </w:r>
      <w:r w:rsidR="00243243">
        <w:rPr>
          <w:rFonts w:ascii="Arial" w:hAnsi="Arial" w:cs="Arial"/>
          <w:sz w:val="20"/>
          <w:szCs w:val="20"/>
          <w:lang w:val="en-GB"/>
        </w:rPr>
        <w:t>new-build</w:t>
      </w:r>
      <w:r w:rsidR="00877EF3">
        <w:rPr>
          <w:rFonts w:ascii="Arial" w:hAnsi="Arial" w:cs="Arial"/>
          <w:sz w:val="20"/>
          <w:szCs w:val="20"/>
          <w:lang w:val="en-GB"/>
        </w:rPr>
        <w:t xml:space="preserve"> apartments</w:t>
      </w:r>
      <w:r w:rsidR="0036325F">
        <w:rPr>
          <w:rFonts w:ascii="Arial" w:hAnsi="Arial" w:cs="Arial"/>
          <w:sz w:val="20"/>
          <w:szCs w:val="20"/>
          <w:lang w:val="en-GB"/>
        </w:rPr>
        <w:t xml:space="preserve"> </w:t>
      </w:r>
      <w:r w:rsidRPr="00877EF3">
        <w:rPr>
          <w:rFonts w:ascii="Arial" w:hAnsi="Arial" w:cs="Arial"/>
          <w:sz w:val="20"/>
          <w:szCs w:val="20"/>
          <w:lang w:val="en-GB"/>
        </w:rPr>
        <w:t xml:space="preserve">in Hamburg </w:t>
      </w:r>
      <w:r w:rsidR="00F57482">
        <w:rPr>
          <w:rFonts w:ascii="Arial" w:hAnsi="Arial" w:cs="Arial"/>
          <w:sz w:val="20"/>
          <w:szCs w:val="20"/>
          <w:lang w:val="en-GB"/>
        </w:rPr>
        <w:t xml:space="preserve">in </w:t>
      </w:r>
      <w:r w:rsidRPr="00877EF3">
        <w:rPr>
          <w:rFonts w:ascii="Arial" w:hAnsi="Arial" w:cs="Arial"/>
          <w:sz w:val="20"/>
          <w:szCs w:val="20"/>
          <w:lang w:val="en-GB"/>
        </w:rPr>
        <w:t xml:space="preserve">2022 </w:t>
      </w:r>
      <w:r w:rsidR="00F57482">
        <w:rPr>
          <w:rFonts w:ascii="Arial" w:hAnsi="Arial" w:cs="Arial"/>
          <w:sz w:val="20"/>
          <w:szCs w:val="20"/>
          <w:lang w:val="en-GB"/>
        </w:rPr>
        <w:t>was slightly above the previous year’s level.</w:t>
      </w:r>
      <w:r w:rsidRPr="00877EF3">
        <w:rPr>
          <w:rFonts w:ascii="Arial" w:hAnsi="Arial" w:cs="Arial"/>
          <w:sz w:val="20"/>
          <w:szCs w:val="20"/>
          <w:lang w:val="en-GB"/>
        </w:rPr>
        <w:t xml:space="preserve"> </w:t>
      </w:r>
      <w:r w:rsidR="005A77FD">
        <w:rPr>
          <w:rFonts w:ascii="Arial" w:hAnsi="Arial" w:cs="Arial"/>
          <w:sz w:val="20"/>
          <w:szCs w:val="20"/>
          <w:lang w:val="en-GB"/>
        </w:rPr>
        <w:t xml:space="preserve">Prices are expected to </w:t>
      </w:r>
      <w:r w:rsidR="00580C7B">
        <w:rPr>
          <w:rFonts w:ascii="Arial" w:hAnsi="Arial" w:cs="Arial"/>
          <w:sz w:val="20"/>
          <w:szCs w:val="20"/>
          <w:lang w:val="en-GB"/>
        </w:rPr>
        <w:t>become stable</w:t>
      </w:r>
      <w:r w:rsidR="005A77FD">
        <w:rPr>
          <w:rFonts w:ascii="Arial" w:hAnsi="Arial" w:cs="Arial"/>
          <w:sz w:val="20"/>
          <w:szCs w:val="20"/>
          <w:lang w:val="en-GB"/>
        </w:rPr>
        <w:t xml:space="preserve"> in the course of </w:t>
      </w:r>
      <w:r w:rsidRPr="00877EF3">
        <w:rPr>
          <w:rFonts w:ascii="Arial" w:hAnsi="Arial" w:cs="Arial"/>
          <w:sz w:val="20"/>
          <w:szCs w:val="20"/>
          <w:lang w:val="en-GB"/>
        </w:rPr>
        <w:t>2023</w:t>
      </w:r>
      <w:r w:rsidR="005A77FD">
        <w:rPr>
          <w:rFonts w:ascii="Arial" w:hAnsi="Arial" w:cs="Arial"/>
          <w:sz w:val="20"/>
          <w:szCs w:val="20"/>
          <w:lang w:val="en-GB"/>
        </w:rPr>
        <w:t>.</w:t>
      </w:r>
      <w:r w:rsidRPr="00877EF3">
        <w:rPr>
          <w:rFonts w:ascii="Arial" w:hAnsi="Arial" w:cs="Arial"/>
          <w:sz w:val="20"/>
          <w:szCs w:val="20"/>
          <w:lang w:val="en-GB"/>
        </w:rPr>
        <w:t xml:space="preserve"> </w:t>
      </w:r>
      <w:r w:rsidR="0036325F">
        <w:rPr>
          <w:rFonts w:ascii="Arial" w:hAnsi="Arial" w:cs="Arial"/>
          <w:sz w:val="20"/>
          <w:szCs w:val="20"/>
          <w:lang w:val="en-GB"/>
        </w:rPr>
        <w:t>This is the message from</w:t>
      </w:r>
      <w:r w:rsidR="005A77FD">
        <w:rPr>
          <w:rFonts w:ascii="Arial" w:hAnsi="Arial" w:cs="Arial"/>
          <w:sz w:val="20"/>
          <w:szCs w:val="20"/>
          <w:lang w:val="en-GB"/>
        </w:rPr>
        <w:t xml:space="preserve"> the market report for </w:t>
      </w:r>
      <w:r w:rsidR="00243243">
        <w:rPr>
          <w:rFonts w:ascii="Arial" w:hAnsi="Arial" w:cs="Arial"/>
          <w:sz w:val="20"/>
          <w:szCs w:val="20"/>
          <w:lang w:val="en-GB"/>
        </w:rPr>
        <w:t>new-build</w:t>
      </w:r>
      <w:r w:rsidR="005A77FD">
        <w:rPr>
          <w:rFonts w:ascii="Arial" w:hAnsi="Arial" w:cs="Arial"/>
          <w:sz w:val="20"/>
          <w:szCs w:val="20"/>
          <w:lang w:val="en-GB"/>
        </w:rPr>
        <w:t xml:space="preserve"> apartments in Hamburg, published by </w:t>
      </w:r>
      <w:r w:rsidR="005A77FD" w:rsidRPr="00877EF3">
        <w:rPr>
          <w:rFonts w:ascii="Arial" w:hAnsi="Arial" w:cs="Arial"/>
          <w:sz w:val="20"/>
          <w:szCs w:val="20"/>
          <w:lang w:val="en-GB"/>
        </w:rPr>
        <w:t>Grossmann &amp; Berger</w:t>
      </w:r>
      <w:r w:rsidR="005A77FD" w:rsidRPr="005A77FD">
        <w:rPr>
          <w:rFonts w:ascii="Arial" w:hAnsi="Arial" w:cs="Arial"/>
          <w:sz w:val="20"/>
          <w:szCs w:val="20"/>
          <w:lang w:val="en-GB"/>
        </w:rPr>
        <w:t xml:space="preserve"> </w:t>
      </w:r>
      <w:r w:rsidR="005A77FD">
        <w:rPr>
          <w:rFonts w:ascii="Arial" w:hAnsi="Arial" w:cs="Arial"/>
          <w:sz w:val="20"/>
          <w:szCs w:val="20"/>
          <w:lang w:val="en-GB"/>
        </w:rPr>
        <w:t>today.</w:t>
      </w:r>
      <w:r w:rsidRPr="00877EF3">
        <w:rPr>
          <w:rFonts w:ascii="Arial" w:hAnsi="Arial" w:cs="Arial"/>
          <w:sz w:val="20"/>
          <w:szCs w:val="20"/>
          <w:lang w:val="en-GB"/>
        </w:rPr>
        <w:t xml:space="preserve"> </w:t>
      </w:r>
      <w:r w:rsidR="005A77FD" w:rsidRPr="005A77FD">
        <w:rPr>
          <w:rFonts w:ascii="Arial" w:hAnsi="Arial" w:cs="Arial"/>
          <w:i/>
          <w:iCs/>
          <w:sz w:val="20"/>
          <w:szCs w:val="20"/>
          <w:lang w:val="en-GB"/>
        </w:rPr>
        <w:t>“</w:t>
      </w:r>
      <w:r w:rsidR="005A77FD">
        <w:rPr>
          <w:rFonts w:ascii="Arial" w:hAnsi="Arial" w:cs="Arial"/>
          <w:i/>
          <w:iCs/>
          <w:sz w:val="20"/>
          <w:szCs w:val="20"/>
          <w:lang w:val="en-GB"/>
        </w:rPr>
        <w:t xml:space="preserve">We are not expecting any significant price </w:t>
      </w:r>
      <w:r w:rsidR="0036325F">
        <w:rPr>
          <w:rFonts w:ascii="Arial" w:hAnsi="Arial" w:cs="Arial"/>
          <w:i/>
          <w:iCs/>
          <w:sz w:val="20"/>
          <w:szCs w:val="20"/>
          <w:lang w:val="en-GB"/>
        </w:rPr>
        <w:t>falls</w:t>
      </w:r>
      <w:r w:rsidR="005A77FD">
        <w:rPr>
          <w:rFonts w:ascii="Arial" w:hAnsi="Arial" w:cs="Arial"/>
          <w:i/>
          <w:iCs/>
          <w:sz w:val="20"/>
          <w:szCs w:val="20"/>
          <w:lang w:val="en-GB"/>
        </w:rPr>
        <w:t xml:space="preserve"> in the new</w:t>
      </w:r>
      <w:r w:rsidR="00243243">
        <w:rPr>
          <w:rFonts w:ascii="Arial" w:hAnsi="Arial" w:cs="Arial"/>
          <w:i/>
          <w:iCs/>
          <w:sz w:val="20"/>
          <w:szCs w:val="20"/>
          <w:lang w:val="en-GB"/>
        </w:rPr>
        <w:t>-</w:t>
      </w:r>
      <w:r w:rsidR="005A77FD">
        <w:rPr>
          <w:rFonts w:ascii="Arial" w:hAnsi="Arial" w:cs="Arial"/>
          <w:i/>
          <w:iCs/>
          <w:sz w:val="20"/>
          <w:szCs w:val="20"/>
          <w:lang w:val="en-GB"/>
        </w:rPr>
        <w:t>build segment in</w:t>
      </w:r>
      <w:r w:rsidRPr="00877EF3">
        <w:rPr>
          <w:rFonts w:ascii="Arial" w:hAnsi="Arial" w:cs="Arial"/>
          <w:i/>
          <w:iCs/>
          <w:sz w:val="20"/>
          <w:szCs w:val="20"/>
          <w:lang w:val="en-GB"/>
        </w:rPr>
        <w:t xml:space="preserve"> 2023</w:t>
      </w:r>
      <w:r w:rsidR="00194E50">
        <w:rPr>
          <w:rFonts w:ascii="Arial" w:hAnsi="Arial" w:cs="Arial"/>
          <w:i/>
          <w:iCs/>
          <w:sz w:val="20"/>
          <w:szCs w:val="20"/>
          <w:lang w:val="en-GB"/>
        </w:rPr>
        <w:t>.</w:t>
      </w:r>
      <w:r w:rsidRPr="00877EF3">
        <w:rPr>
          <w:rFonts w:ascii="Arial" w:hAnsi="Arial" w:cs="Arial"/>
          <w:i/>
          <w:iCs/>
          <w:sz w:val="20"/>
          <w:szCs w:val="20"/>
          <w:lang w:val="en-GB"/>
        </w:rPr>
        <w:t xml:space="preserve"> </w:t>
      </w:r>
      <w:r w:rsidR="00194E50">
        <w:rPr>
          <w:rFonts w:ascii="Arial" w:hAnsi="Arial" w:cs="Arial"/>
          <w:i/>
          <w:iCs/>
          <w:sz w:val="20"/>
          <w:szCs w:val="20"/>
          <w:lang w:val="en-GB"/>
        </w:rPr>
        <w:t xml:space="preserve">The construction projects </w:t>
      </w:r>
      <w:r w:rsidR="00580C7B">
        <w:rPr>
          <w:rFonts w:ascii="Arial" w:hAnsi="Arial" w:cs="Arial"/>
          <w:i/>
          <w:iCs/>
          <w:sz w:val="20"/>
          <w:szCs w:val="20"/>
          <w:lang w:val="en-GB"/>
        </w:rPr>
        <w:t>involve</w:t>
      </w:r>
      <w:r w:rsidR="00194E50">
        <w:rPr>
          <w:rFonts w:ascii="Arial" w:hAnsi="Arial" w:cs="Arial"/>
          <w:i/>
          <w:iCs/>
          <w:sz w:val="20"/>
          <w:szCs w:val="20"/>
          <w:lang w:val="en-GB"/>
        </w:rPr>
        <w:t xml:space="preserve"> long development times that do not permit quick reactions to changes in </w:t>
      </w:r>
      <w:r w:rsidR="00624419">
        <w:rPr>
          <w:rFonts w:ascii="Arial" w:hAnsi="Arial" w:cs="Arial"/>
          <w:i/>
          <w:iCs/>
          <w:sz w:val="20"/>
          <w:szCs w:val="20"/>
          <w:lang w:val="en-GB"/>
        </w:rPr>
        <w:t xml:space="preserve">market </w:t>
      </w:r>
      <w:r w:rsidR="0036325F">
        <w:rPr>
          <w:rFonts w:ascii="Arial" w:hAnsi="Arial" w:cs="Arial"/>
          <w:i/>
          <w:iCs/>
          <w:sz w:val="20"/>
          <w:szCs w:val="20"/>
          <w:lang w:val="en-GB"/>
        </w:rPr>
        <w:t>activity,</w:t>
      </w:r>
      <w:r w:rsidR="00194E50">
        <w:rPr>
          <w:rFonts w:ascii="Arial" w:hAnsi="Arial" w:cs="Arial"/>
          <w:i/>
          <w:iCs/>
          <w:sz w:val="20"/>
          <w:szCs w:val="20"/>
          <w:lang w:val="en-GB"/>
        </w:rPr>
        <w:t>”</w:t>
      </w:r>
      <w:r w:rsidR="00243243">
        <w:rPr>
          <w:rFonts w:ascii="Arial" w:hAnsi="Arial" w:cs="Arial"/>
          <w:i/>
          <w:iCs/>
          <w:sz w:val="20"/>
          <w:szCs w:val="20"/>
          <w:lang w:val="en-GB"/>
        </w:rPr>
        <w:t xml:space="preserve"> says</w:t>
      </w:r>
      <w:r w:rsidR="00194E50">
        <w:rPr>
          <w:rFonts w:ascii="Arial" w:hAnsi="Arial" w:cs="Arial"/>
          <w:sz w:val="20"/>
          <w:szCs w:val="20"/>
          <w:lang w:val="en-GB"/>
        </w:rPr>
        <w:t xml:space="preserve"> </w:t>
      </w:r>
      <w:r w:rsidRPr="00877EF3">
        <w:rPr>
          <w:rFonts w:ascii="Arial" w:hAnsi="Arial" w:cs="Arial"/>
          <w:b/>
          <w:bCs/>
          <w:sz w:val="20"/>
          <w:szCs w:val="20"/>
          <w:lang w:val="en-GB"/>
        </w:rPr>
        <w:t>Frank Stolz</w:t>
      </w:r>
      <w:r w:rsidRPr="00877EF3">
        <w:rPr>
          <w:rFonts w:ascii="Arial" w:hAnsi="Arial" w:cs="Arial"/>
          <w:sz w:val="20"/>
          <w:szCs w:val="20"/>
          <w:lang w:val="en-GB"/>
        </w:rPr>
        <w:t xml:space="preserve">, </w:t>
      </w:r>
      <w:r w:rsidR="007F1B33">
        <w:rPr>
          <w:rFonts w:ascii="Arial" w:hAnsi="Arial" w:cs="Arial"/>
          <w:sz w:val="20"/>
          <w:szCs w:val="20"/>
          <w:lang w:val="en-GB"/>
        </w:rPr>
        <w:t>head of</w:t>
      </w:r>
      <w:r w:rsidR="00624419">
        <w:rPr>
          <w:rFonts w:ascii="Arial" w:hAnsi="Arial" w:cs="Arial"/>
          <w:sz w:val="20"/>
          <w:szCs w:val="20"/>
          <w:lang w:val="en-GB"/>
        </w:rPr>
        <w:t xml:space="preserve"> new-builds</w:t>
      </w:r>
      <w:r w:rsidR="00243243">
        <w:rPr>
          <w:rFonts w:ascii="Arial" w:hAnsi="Arial" w:cs="Arial"/>
          <w:sz w:val="20"/>
          <w:szCs w:val="20"/>
          <w:lang w:val="en-GB"/>
        </w:rPr>
        <w:t xml:space="preserve"> at</w:t>
      </w:r>
      <w:r w:rsidRPr="00877EF3">
        <w:rPr>
          <w:rFonts w:ascii="Arial" w:hAnsi="Arial" w:cs="Arial"/>
          <w:sz w:val="20"/>
          <w:szCs w:val="20"/>
          <w:lang w:val="en-GB"/>
        </w:rPr>
        <w:t xml:space="preserve"> Grossmann &amp; Berger. </w:t>
      </w:r>
      <w:r w:rsidR="00624419" w:rsidRPr="00624419">
        <w:rPr>
          <w:rFonts w:ascii="Arial" w:hAnsi="Arial" w:cs="Arial"/>
          <w:i/>
          <w:iCs/>
          <w:sz w:val="20"/>
          <w:szCs w:val="20"/>
          <w:lang w:val="en-GB"/>
        </w:rPr>
        <w:t xml:space="preserve">“The </w:t>
      </w:r>
      <w:r w:rsidR="0036325F">
        <w:rPr>
          <w:rFonts w:ascii="Arial" w:hAnsi="Arial" w:cs="Arial"/>
          <w:i/>
          <w:iCs/>
          <w:sz w:val="20"/>
          <w:szCs w:val="20"/>
          <w:lang w:val="en-GB"/>
        </w:rPr>
        <w:t>decline</w:t>
      </w:r>
      <w:r w:rsidR="00624419" w:rsidRPr="00624419">
        <w:rPr>
          <w:rFonts w:ascii="Arial" w:hAnsi="Arial" w:cs="Arial"/>
          <w:i/>
          <w:iCs/>
          <w:sz w:val="20"/>
          <w:szCs w:val="20"/>
          <w:lang w:val="en-GB"/>
        </w:rPr>
        <w:t xml:space="preserve"> in demand </w:t>
      </w:r>
      <w:r w:rsidR="009206D6">
        <w:rPr>
          <w:rFonts w:ascii="Arial" w:hAnsi="Arial" w:cs="Arial"/>
          <w:i/>
          <w:iCs/>
          <w:sz w:val="20"/>
          <w:szCs w:val="20"/>
          <w:lang w:val="en-GB"/>
        </w:rPr>
        <w:t>brought about</w:t>
      </w:r>
      <w:r w:rsidR="00624419" w:rsidRPr="00624419">
        <w:rPr>
          <w:rFonts w:ascii="Arial" w:hAnsi="Arial" w:cs="Arial"/>
          <w:i/>
          <w:iCs/>
          <w:sz w:val="20"/>
          <w:szCs w:val="20"/>
          <w:lang w:val="en-GB"/>
        </w:rPr>
        <w:t xml:space="preserve"> by </w:t>
      </w:r>
      <w:r w:rsidR="00624419">
        <w:rPr>
          <w:rFonts w:ascii="Arial" w:hAnsi="Arial" w:cs="Arial"/>
          <w:i/>
          <w:iCs/>
          <w:sz w:val="20"/>
          <w:szCs w:val="20"/>
          <w:lang w:val="en-GB"/>
        </w:rPr>
        <w:t xml:space="preserve">the increasing cost of financing the purchase </w:t>
      </w:r>
      <w:r w:rsidR="00C1191B">
        <w:rPr>
          <w:rFonts w:ascii="Arial" w:hAnsi="Arial" w:cs="Arial"/>
          <w:i/>
          <w:iCs/>
          <w:sz w:val="20"/>
          <w:szCs w:val="20"/>
          <w:lang w:val="en-GB"/>
        </w:rPr>
        <w:t xml:space="preserve">is currently </w:t>
      </w:r>
      <w:r w:rsidR="00580C7B">
        <w:rPr>
          <w:rFonts w:ascii="Arial" w:hAnsi="Arial" w:cs="Arial"/>
          <w:i/>
          <w:iCs/>
          <w:sz w:val="20"/>
          <w:szCs w:val="20"/>
          <w:lang w:val="en-GB"/>
        </w:rPr>
        <w:t>making</w:t>
      </w:r>
      <w:r w:rsidR="00C1191B">
        <w:rPr>
          <w:rFonts w:ascii="Arial" w:hAnsi="Arial" w:cs="Arial"/>
          <w:i/>
          <w:iCs/>
          <w:sz w:val="20"/>
          <w:szCs w:val="20"/>
          <w:lang w:val="en-GB"/>
        </w:rPr>
        <w:t xml:space="preserve"> a wide selection of residential units in high-quality new-build </w:t>
      </w:r>
      <w:r w:rsidR="00580C7B">
        <w:rPr>
          <w:rFonts w:ascii="Arial" w:hAnsi="Arial" w:cs="Arial"/>
          <w:i/>
          <w:iCs/>
          <w:sz w:val="20"/>
          <w:szCs w:val="20"/>
          <w:lang w:val="en-GB"/>
        </w:rPr>
        <w:t>developments available to</w:t>
      </w:r>
      <w:r w:rsidR="00C1191B">
        <w:rPr>
          <w:rFonts w:ascii="Arial" w:hAnsi="Arial" w:cs="Arial"/>
          <w:i/>
          <w:iCs/>
          <w:sz w:val="20"/>
          <w:szCs w:val="20"/>
          <w:lang w:val="en-GB"/>
        </w:rPr>
        <w:t xml:space="preserve"> buyers with a strong capital base.</w:t>
      </w:r>
      <w:r w:rsidRPr="00877EF3">
        <w:rPr>
          <w:rFonts w:ascii="Arial" w:hAnsi="Arial" w:cs="Arial"/>
          <w:i/>
          <w:iCs/>
          <w:sz w:val="20"/>
          <w:szCs w:val="20"/>
          <w:lang w:val="en-GB"/>
        </w:rPr>
        <w:t xml:space="preserve"> </w:t>
      </w:r>
      <w:r w:rsidR="004C517D">
        <w:rPr>
          <w:rFonts w:ascii="Arial" w:hAnsi="Arial" w:cs="Arial"/>
          <w:i/>
          <w:iCs/>
          <w:sz w:val="20"/>
          <w:szCs w:val="20"/>
          <w:lang w:val="en-GB"/>
        </w:rPr>
        <w:t xml:space="preserve">This market phase is a favourable time for acquiring a new-build apartment.” </w:t>
      </w:r>
      <w:r w:rsidRPr="00877EF3">
        <w:rPr>
          <w:rFonts w:ascii="Arial" w:hAnsi="Arial" w:cs="Arial"/>
          <w:i/>
          <w:iCs/>
          <w:sz w:val="20"/>
          <w:szCs w:val="20"/>
          <w:lang w:val="en-GB"/>
        </w:rPr>
        <w:t xml:space="preserve"> </w:t>
      </w:r>
    </w:p>
    <w:p w14:paraId="6FDE6531" w14:textId="77777777" w:rsidR="00637AC5" w:rsidRPr="00877EF3" w:rsidRDefault="00637AC5" w:rsidP="00637AC5">
      <w:pPr>
        <w:spacing w:after="0" w:line="360" w:lineRule="auto"/>
        <w:rPr>
          <w:rFonts w:ascii="Arial" w:hAnsi="Arial" w:cs="Arial"/>
          <w:sz w:val="20"/>
          <w:szCs w:val="20"/>
          <w:lang w:val="en-GB"/>
        </w:rPr>
      </w:pPr>
    </w:p>
    <w:p w14:paraId="41DCF72C" w14:textId="108D1861" w:rsidR="00637AC5" w:rsidRPr="00877EF3" w:rsidRDefault="009206D6" w:rsidP="00637AC5">
      <w:pPr>
        <w:spacing w:after="0" w:line="360" w:lineRule="auto"/>
        <w:rPr>
          <w:rFonts w:ascii="Arial" w:hAnsi="Arial" w:cs="Arial"/>
          <w:bCs/>
          <w:sz w:val="20"/>
          <w:szCs w:val="20"/>
          <w:lang w:val="en-GB"/>
        </w:rPr>
      </w:pPr>
      <w:r>
        <w:rPr>
          <w:rFonts w:ascii="Arial" w:hAnsi="Arial" w:cs="Arial"/>
          <w:bCs/>
          <w:sz w:val="20"/>
          <w:szCs w:val="20"/>
          <w:lang w:val="en-GB"/>
        </w:rPr>
        <w:t xml:space="preserve">In </w:t>
      </w:r>
      <w:r w:rsidR="00637AC5" w:rsidRPr="00877EF3">
        <w:rPr>
          <w:rFonts w:ascii="Arial" w:hAnsi="Arial" w:cs="Arial"/>
          <w:bCs/>
          <w:sz w:val="20"/>
          <w:szCs w:val="20"/>
          <w:lang w:val="en-GB"/>
        </w:rPr>
        <w:t>2022</w:t>
      </w:r>
      <w:r>
        <w:rPr>
          <w:rFonts w:ascii="Arial" w:hAnsi="Arial" w:cs="Arial"/>
          <w:bCs/>
          <w:sz w:val="20"/>
          <w:szCs w:val="20"/>
          <w:lang w:val="en-GB"/>
        </w:rPr>
        <w:t>,</w:t>
      </w:r>
      <w:r w:rsidR="00637AC5" w:rsidRPr="00877EF3">
        <w:rPr>
          <w:rFonts w:ascii="Arial" w:hAnsi="Arial" w:cs="Arial"/>
          <w:bCs/>
          <w:sz w:val="20"/>
          <w:szCs w:val="20"/>
          <w:lang w:val="en-GB"/>
        </w:rPr>
        <w:t xml:space="preserve"> </w:t>
      </w:r>
      <w:r>
        <w:rPr>
          <w:rFonts w:ascii="Arial" w:hAnsi="Arial" w:cs="Arial"/>
          <w:bCs/>
          <w:sz w:val="20"/>
          <w:szCs w:val="20"/>
          <w:lang w:val="en-GB"/>
        </w:rPr>
        <w:t xml:space="preserve">the challenging overall conditions caused some construction projects to be placed “on hold”, or not started at all. </w:t>
      </w:r>
      <w:r w:rsidR="00C341B2">
        <w:rPr>
          <w:rFonts w:ascii="Arial" w:hAnsi="Arial" w:cs="Arial"/>
          <w:bCs/>
          <w:sz w:val="20"/>
          <w:szCs w:val="20"/>
          <w:lang w:val="en-GB"/>
        </w:rPr>
        <w:t xml:space="preserve">We must therefore expect </w:t>
      </w:r>
      <w:r w:rsidR="00FE1422">
        <w:rPr>
          <w:rFonts w:ascii="Arial" w:hAnsi="Arial" w:cs="Arial"/>
          <w:bCs/>
          <w:sz w:val="20"/>
          <w:szCs w:val="20"/>
          <w:lang w:val="en-GB"/>
        </w:rPr>
        <w:t xml:space="preserve">a </w:t>
      </w:r>
      <w:r w:rsidR="00C341B2">
        <w:rPr>
          <w:rFonts w:ascii="Arial" w:hAnsi="Arial" w:cs="Arial"/>
          <w:bCs/>
          <w:sz w:val="20"/>
          <w:szCs w:val="20"/>
          <w:lang w:val="en-GB"/>
        </w:rPr>
        <w:t xml:space="preserve">reduced </w:t>
      </w:r>
      <w:r w:rsidR="00FE1422">
        <w:rPr>
          <w:rFonts w:ascii="Arial" w:hAnsi="Arial" w:cs="Arial"/>
          <w:bCs/>
          <w:sz w:val="20"/>
          <w:szCs w:val="20"/>
          <w:lang w:val="en-GB"/>
        </w:rPr>
        <w:t>offer</w:t>
      </w:r>
      <w:r w:rsidR="00C341B2">
        <w:rPr>
          <w:rFonts w:ascii="Arial" w:hAnsi="Arial" w:cs="Arial"/>
          <w:bCs/>
          <w:sz w:val="20"/>
          <w:szCs w:val="20"/>
          <w:lang w:val="en-GB"/>
        </w:rPr>
        <w:t xml:space="preserve"> of new property in and around Hamburg. </w:t>
      </w:r>
      <w:r w:rsidR="00C341B2">
        <w:rPr>
          <w:rFonts w:ascii="Arial" w:hAnsi="Arial" w:cs="Arial"/>
          <w:sz w:val="20"/>
          <w:szCs w:val="20"/>
          <w:lang w:val="en-GB"/>
        </w:rPr>
        <w:t xml:space="preserve">Concerning demand, </w:t>
      </w:r>
      <w:r w:rsidR="00637AC5" w:rsidRPr="00877EF3">
        <w:rPr>
          <w:rFonts w:ascii="Arial" w:hAnsi="Arial" w:cs="Arial"/>
          <w:b/>
          <w:bCs/>
          <w:sz w:val="20"/>
          <w:szCs w:val="20"/>
          <w:lang w:val="en-GB"/>
        </w:rPr>
        <w:t>Stolz</w:t>
      </w:r>
      <w:r w:rsidR="00C341B2">
        <w:rPr>
          <w:rFonts w:ascii="Arial" w:hAnsi="Arial" w:cs="Arial"/>
          <w:b/>
          <w:bCs/>
          <w:sz w:val="20"/>
          <w:szCs w:val="20"/>
          <w:lang w:val="en-GB"/>
        </w:rPr>
        <w:t xml:space="preserve"> </w:t>
      </w:r>
      <w:r w:rsidR="00FE1422">
        <w:rPr>
          <w:rFonts w:ascii="Arial" w:hAnsi="Arial" w:cs="Arial"/>
          <w:sz w:val="20"/>
          <w:szCs w:val="20"/>
          <w:lang w:val="en-GB"/>
        </w:rPr>
        <w:t>gives</w:t>
      </w:r>
      <w:r w:rsidR="00C341B2">
        <w:rPr>
          <w:rFonts w:ascii="Arial" w:hAnsi="Arial" w:cs="Arial"/>
          <w:sz w:val="20"/>
          <w:szCs w:val="20"/>
          <w:lang w:val="en-GB"/>
        </w:rPr>
        <w:t xml:space="preserve"> the following </w:t>
      </w:r>
      <w:r w:rsidR="00775EE5">
        <w:rPr>
          <w:rFonts w:ascii="Arial" w:hAnsi="Arial" w:cs="Arial"/>
          <w:sz w:val="20"/>
          <w:szCs w:val="20"/>
          <w:lang w:val="en-GB"/>
        </w:rPr>
        <w:t>prediction</w:t>
      </w:r>
      <w:r w:rsidR="00637AC5" w:rsidRPr="00877EF3">
        <w:rPr>
          <w:rFonts w:ascii="Arial" w:hAnsi="Arial" w:cs="Arial"/>
          <w:sz w:val="20"/>
          <w:szCs w:val="20"/>
          <w:lang w:val="en-GB"/>
        </w:rPr>
        <w:t>:</w:t>
      </w:r>
      <w:r w:rsidR="00637AC5" w:rsidRPr="00877EF3">
        <w:rPr>
          <w:rFonts w:ascii="Arial" w:hAnsi="Arial" w:cs="Arial"/>
          <w:bCs/>
          <w:sz w:val="20"/>
          <w:szCs w:val="20"/>
          <w:lang w:val="en-GB"/>
        </w:rPr>
        <w:t xml:space="preserve"> </w:t>
      </w:r>
      <w:r w:rsidR="00C341B2" w:rsidRPr="00C341B2">
        <w:rPr>
          <w:rFonts w:ascii="Arial" w:hAnsi="Arial" w:cs="Arial"/>
          <w:bCs/>
          <w:i/>
          <w:iCs/>
          <w:sz w:val="20"/>
          <w:szCs w:val="20"/>
          <w:lang w:val="en-GB"/>
        </w:rPr>
        <w:t>“We</w:t>
      </w:r>
      <w:r w:rsidR="00C341B2">
        <w:rPr>
          <w:rFonts w:ascii="Arial" w:hAnsi="Arial" w:cs="Arial"/>
          <w:bCs/>
          <w:i/>
          <w:iCs/>
          <w:sz w:val="20"/>
          <w:szCs w:val="20"/>
          <w:lang w:val="en-GB"/>
        </w:rPr>
        <w:t xml:space="preserve"> </w:t>
      </w:r>
      <w:r w:rsidR="00FE1422">
        <w:rPr>
          <w:rFonts w:ascii="Arial" w:hAnsi="Arial" w:cs="Arial"/>
          <w:bCs/>
          <w:i/>
          <w:iCs/>
          <w:sz w:val="20"/>
          <w:szCs w:val="20"/>
          <w:lang w:val="en-GB"/>
        </w:rPr>
        <w:t>assume</w:t>
      </w:r>
      <w:r w:rsidR="00C341B2">
        <w:rPr>
          <w:rFonts w:ascii="Arial" w:hAnsi="Arial" w:cs="Arial"/>
          <w:bCs/>
          <w:i/>
          <w:iCs/>
          <w:sz w:val="20"/>
          <w:szCs w:val="20"/>
          <w:lang w:val="en-GB"/>
        </w:rPr>
        <w:t xml:space="preserve"> that interest rates will not fall to </w:t>
      </w:r>
      <w:r w:rsidR="00775EE5">
        <w:rPr>
          <w:rFonts w:ascii="Arial" w:hAnsi="Arial" w:cs="Arial"/>
          <w:bCs/>
          <w:i/>
          <w:iCs/>
          <w:sz w:val="20"/>
          <w:szCs w:val="20"/>
          <w:lang w:val="en-GB"/>
        </w:rPr>
        <w:t xml:space="preserve">their former low level </w:t>
      </w:r>
      <w:r w:rsidR="00C341B2">
        <w:rPr>
          <w:rFonts w:ascii="Arial" w:hAnsi="Arial" w:cs="Arial"/>
          <w:bCs/>
          <w:i/>
          <w:iCs/>
          <w:sz w:val="20"/>
          <w:szCs w:val="20"/>
          <w:lang w:val="en-GB"/>
        </w:rPr>
        <w:t xml:space="preserve">in the medium term. </w:t>
      </w:r>
      <w:r w:rsidR="00FE1422">
        <w:rPr>
          <w:rFonts w:ascii="Arial" w:hAnsi="Arial" w:cs="Arial"/>
          <w:bCs/>
          <w:i/>
          <w:sz w:val="20"/>
          <w:szCs w:val="20"/>
          <w:lang w:val="en-GB"/>
        </w:rPr>
        <w:t>If</w:t>
      </w:r>
      <w:r w:rsidR="00775EE5">
        <w:rPr>
          <w:rFonts w:ascii="Arial" w:hAnsi="Arial" w:cs="Arial"/>
          <w:bCs/>
          <w:i/>
          <w:sz w:val="20"/>
          <w:szCs w:val="20"/>
          <w:lang w:val="en-GB"/>
        </w:rPr>
        <w:t xml:space="preserve"> the development of the economy </w:t>
      </w:r>
      <w:r w:rsidR="00FE1422">
        <w:rPr>
          <w:rFonts w:ascii="Arial" w:hAnsi="Arial" w:cs="Arial"/>
          <w:bCs/>
          <w:i/>
          <w:sz w:val="20"/>
          <w:szCs w:val="20"/>
          <w:lang w:val="en-GB"/>
        </w:rPr>
        <w:t>makes planning easier in the course of</w:t>
      </w:r>
      <w:r w:rsidR="00775EE5">
        <w:rPr>
          <w:rFonts w:ascii="Arial" w:hAnsi="Arial" w:cs="Arial"/>
          <w:bCs/>
          <w:i/>
          <w:sz w:val="20"/>
          <w:szCs w:val="20"/>
          <w:lang w:val="en-GB"/>
        </w:rPr>
        <w:t xml:space="preserve"> the year, and a calculable interest rate below 4 % </w:t>
      </w:r>
      <w:r w:rsidR="00FE1422">
        <w:rPr>
          <w:rFonts w:ascii="Arial" w:hAnsi="Arial" w:cs="Arial"/>
          <w:bCs/>
          <w:i/>
          <w:sz w:val="20"/>
          <w:szCs w:val="20"/>
          <w:lang w:val="en-GB"/>
        </w:rPr>
        <w:t xml:space="preserve">continues, </w:t>
      </w:r>
      <w:r w:rsidR="00775EE5">
        <w:rPr>
          <w:rFonts w:ascii="Arial" w:hAnsi="Arial" w:cs="Arial"/>
          <w:bCs/>
          <w:i/>
          <w:sz w:val="20"/>
          <w:szCs w:val="20"/>
          <w:lang w:val="en-GB"/>
        </w:rPr>
        <w:t>we are reckoning with a “habituation effect” and a recovery of demand in the second half of the year.</w:t>
      </w:r>
      <w:r w:rsidR="00CF50F2">
        <w:rPr>
          <w:rFonts w:ascii="Arial" w:hAnsi="Arial" w:cs="Arial"/>
          <w:bCs/>
          <w:i/>
          <w:sz w:val="20"/>
          <w:szCs w:val="20"/>
          <w:lang w:val="en-GB"/>
        </w:rPr>
        <w:t>”</w:t>
      </w:r>
    </w:p>
    <w:p w14:paraId="55031BE3" w14:textId="77777777" w:rsidR="00637AC5" w:rsidRPr="00877EF3" w:rsidRDefault="00637AC5" w:rsidP="00637AC5">
      <w:pPr>
        <w:spacing w:after="0" w:line="360" w:lineRule="auto"/>
        <w:rPr>
          <w:rFonts w:ascii="Arial" w:hAnsi="Arial" w:cs="Arial"/>
          <w:bCs/>
          <w:sz w:val="20"/>
          <w:szCs w:val="20"/>
          <w:lang w:val="en-GB"/>
        </w:rPr>
      </w:pPr>
    </w:p>
    <w:p w14:paraId="7351C98D" w14:textId="739CEA72" w:rsidR="00637AC5" w:rsidRPr="00877EF3" w:rsidRDefault="009E235F" w:rsidP="00637AC5">
      <w:pPr>
        <w:spacing w:after="0" w:line="360" w:lineRule="auto"/>
        <w:rPr>
          <w:rFonts w:ascii="Arial" w:hAnsi="Arial" w:cs="Arial"/>
          <w:b/>
          <w:sz w:val="20"/>
          <w:szCs w:val="20"/>
          <w:lang w:val="en-GB"/>
        </w:rPr>
      </w:pPr>
      <w:r>
        <w:rPr>
          <w:rFonts w:ascii="Arial" w:hAnsi="Arial" w:cs="Arial"/>
          <w:b/>
          <w:sz w:val="20"/>
          <w:szCs w:val="20"/>
          <w:lang w:val="en-GB"/>
        </w:rPr>
        <w:t xml:space="preserve">Price surges for </w:t>
      </w:r>
      <w:r w:rsidR="00C1191B">
        <w:rPr>
          <w:rFonts w:ascii="Arial" w:hAnsi="Arial" w:cs="Arial"/>
          <w:b/>
          <w:sz w:val="20"/>
          <w:szCs w:val="20"/>
          <w:lang w:val="en-GB"/>
        </w:rPr>
        <w:t>construction</w:t>
      </w:r>
      <w:r>
        <w:rPr>
          <w:rFonts w:ascii="Arial" w:hAnsi="Arial" w:cs="Arial"/>
          <w:b/>
          <w:sz w:val="20"/>
          <w:szCs w:val="20"/>
          <w:lang w:val="en-GB"/>
        </w:rPr>
        <w:t xml:space="preserve"> start</w:t>
      </w:r>
      <w:r w:rsidR="00637AC5" w:rsidRPr="00877EF3">
        <w:rPr>
          <w:rFonts w:ascii="Arial" w:hAnsi="Arial" w:cs="Arial"/>
          <w:b/>
          <w:sz w:val="20"/>
          <w:szCs w:val="20"/>
          <w:lang w:val="en-GB"/>
        </w:rPr>
        <w:t xml:space="preserve"> in </w:t>
      </w:r>
      <w:r>
        <w:rPr>
          <w:rFonts w:ascii="Arial" w:hAnsi="Arial" w:cs="Arial"/>
          <w:b/>
          <w:sz w:val="20"/>
          <w:szCs w:val="20"/>
          <w:lang w:val="en-GB"/>
        </w:rPr>
        <w:t>the</w:t>
      </w:r>
      <w:r w:rsidR="00637AC5" w:rsidRPr="00877EF3">
        <w:rPr>
          <w:rFonts w:ascii="Arial" w:hAnsi="Arial" w:cs="Arial"/>
          <w:b/>
          <w:sz w:val="20"/>
          <w:szCs w:val="20"/>
          <w:lang w:val="en-GB"/>
        </w:rPr>
        <w:t xml:space="preserve"> </w:t>
      </w:r>
      <w:r>
        <w:rPr>
          <w:rFonts w:ascii="Arial" w:hAnsi="Arial" w:cs="Arial"/>
          <w:b/>
          <w:sz w:val="20"/>
          <w:szCs w:val="20"/>
          <w:lang w:val="en-GB"/>
        </w:rPr>
        <w:t>t</w:t>
      </w:r>
      <w:r w:rsidR="00637AC5" w:rsidRPr="00877EF3">
        <w:rPr>
          <w:rFonts w:ascii="Arial" w:hAnsi="Arial" w:cs="Arial"/>
          <w:b/>
          <w:sz w:val="20"/>
          <w:szCs w:val="20"/>
          <w:lang w:val="en-GB"/>
        </w:rPr>
        <w:t>op</w:t>
      </w:r>
      <w:r>
        <w:rPr>
          <w:rFonts w:ascii="Arial" w:hAnsi="Arial" w:cs="Arial"/>
          <w:b/>
          <w:sz w:val="20"/>
          <w:szCs w:val="20"/>
          <w:lang w:val="en-GB"/>
        </w:rPr>
        <w:t xml:space="preserve"> </w:t>
      </w:r>
      <w:r w:rsidR="00637AC5" w:rsidRPr="00877EF3">
        <w:rPr>
          <w:rFonts w:ascii="Arial" w:hAnsi="Arial" w:cs="Arial"/>
          <w:b/>
          <w:sz w:val="20"/>
          <w:szCs w:val="20"/>
          <w:lang w:val="en-GB"/>
        </w:rPr>
        <w:t>23</w:t>
      </w:r>
      <w:r>
        <w:rPr>
          <w:rFonts w:ascii="Arial" w:hAnsi="Arial" w:cs="Arial"/>
          <w:b/>
          <w:sz w:val="20"/>
          <w:szCs w:val="20"/>
          <w:lang w:val="en-GB"/>
        </w:rPr>
        <w:t xml:space="preserve"> residential districts</w:t>
      </w:r>
    </w:p>
    <w:p w14:paraId="23AE0A41" w14:textId="153E13B0" w:rsidR="00637AC5" w:rsidRPr="00877EF3" w:rsidRDefault="009E235F" w:rsidP="00637AC5">
      <w:pPr>
        <w:spacing w:after="0" w:line="360" w:lineRule="auto"/>
        <w:rPr>
          <w:rFonts w:ascii="Arial" w:hAnsi="Arial" w:cs="Arial"/>
          <w:sz w:val="20"/>
          <w:szCs w:val="20"/>
          <w:lang w:val="en-GB"/>
        </w:rPr>
      </w:pPr>
      <w:r>
        <w:rPr>
          <w:rFonts w:ascii="Arial" w:hAnsi="Arial" w:cs="Arial"/>
          <w:sz w:val="20"/>
          <w:szCs w:val="20"/>
          <w:lang w:val="en-GB"/>
        </w:rPr>
        <w:t>The figures for all</w:t>
      </w:r>
      <w:r w:rsidR="00637AC5" w:rsidRPr="00877EF3">
        <w:rPr>
          <w:rFonts w:ascii="Arial" w:hAnsi="Arial" w:cs="Arial"/>
          <w:sz w:val="20"/>
          <w:szCs w:val="20"/>
          <w:lang w:val="en-GB"/>
        </w:rPr>
        <w:t xml:space="preserve"> </w:t>
      </w:r>
      <w:r w:rsidR="00C1191B">
        <w:rPr>
          <w:rFonts w:ascii="Arial" w:hAnsi="Arial" w:cs="Arial"/>
          <w:sz w:val="20"/>
          <w:szCs w:val="20"/>
          <w:lang w:val="en-GB"/>
        </w:rPr>
        <w:t>construction</w:t>
      </w:r>
      <w:r>
        <w:rPr>
          <w:rFonts w:ascii="Arial" w:hAnsi="Arial" w:cs="Arial"/>
          <w:sz w:val="20"/>
          <w:szCs w:val="20"/>
          <w:lang w:val="en-GB"/>
        </w:rPr>
        <w:t xml:space="preserve"> starts </w:t>
      </w:r>
      <w:r w:rsidR="00E447E6">
        <w:rPr>
          <w:rFonts w:ascii="Arial" w:hAnsi="Arial" w:cs="Arial"/>
          <w:sz w:val="20"/>
          <w:szCs w:val="20"/>
          <w:lang w:val="en-GB"/>
        </w:rPr>
        <w:t>analysed</w:t>
      </w:r>
      <w:r>
        <w:rPr>
          <w:rFonts w:ascii="Arial" w:hAnsi="Arial" w:cs="Arial"/>
          <w:sz w:val="20"/>
          <w:szCs w:val="20"/>
          <w:lang w:val="en-GB"/>
        </w:rPr>
        <w:t xml:space="preserve"> in 2022</w:t>
      </w:r>
      <w:r w:rsidRPr="00877EF3">
        <w:rPr>
          <w:rFonts w:ascii="Arial" w:hAnsi="Arial" w:cs="Arial"/>
          <w:sz w:val="20"/>
          <w:szCs w:val="20"/>
          <w:lang w:val="en-GB"/>
        </w:rPr>
        <w:t xml:space="preserve"> </w:t>
      </w:r>
      <w:r>
        <w:rPr>
          <w:rFonts w:ascii="Arial" w:hAnsi="Arial" w:cs="Arial"/>
          <w:sz w:val="20"/>
          <w:szCs w:val="20"/>
          <w:lang w:val="en-GB"/>
        </w:rPr>
        <w:t>within Hamburg’s city limits</w:t>
      </w:r>
      <w:r w:rsidR="00637AC5" w:rsidRPr="00877EF3">
        <w:rPr>
          <w:rFonts w:ascii="Arial" w:hAnsi="Arial" w:cs="Arial"/>
          <w:sz w:val="20"/>
          <w:szCs w:val="20"/>
          <w:lang w:val="en-GB"/>
        </w:rPr>
        <w:t xml:space="preserve"> </w:t>
      </w:r>
      <w:r w:rsidR="009206D6">
        <w:rPr>
          <w:rFonts w:ascii="Arial" w:hAnsi="Arial" w:cs="Arial"/>
          <w:sz w:val="20"/>
          <w:szCs w:val="20"/>
          <w:lang w:val="en-GB"/>
        </w:rPr>
        <w:t>revealed</w:t>
      </w:r>
      <w:r>
        <w:rPr>
          <w:rFonts w:ascii="Arial" w:hAnsi="Arial" w:cs="Arial"/>
          <w:sz w:val="20"/>
          <w:szCs w:val="20"/>
          <w:lang w:val="en-GB"/>
        </w:rPr>
        <w:t xml:space="preserve"> an</w:t>
      </w:r>
      <w:r w:rsidR="00637AC5" w:rsidRPr="00877EF3">
        <w:rPr>
          <w:rFonts w:ascii="Arial" w:hAnsi="Arial" w:cs="Arial"/>
          <w:sz w:val="20"/>
          <w:szCs w:val="20"/>
          <w:lang w:val="en-GB"/>
        </w:rPr>
        <w:t xml:space="preserve"> </w:t>
      </w:r>
      <w:r>
        <w:rPr>
          <w:rFonts w:ascii="Arial" w:hAnsi="Arial" w:cs="Arial"/>
          <w:sz w:val="20"/>
          <w:szCs w:val="20"/>
          <w:lang w:val="en-GB"/>
        </w:rPr>
        <w:t>average asking price</w:t>
      </w:r>
      <w:r w:rsidR="00637AC5" w:rsidRPr="00877EF3">
        <w:rPr>
          <w:rFonts w:ascii="Arial" w:hAnsi="Arial" w:cs="Arial"/>
          <w:sz w:val="20"/>
          <w:szCs w:val="20"/>
          <w:lang w:val="en-GB"/>
        </w:rPr>
        <w:t xml:space="preserve">* </w:t>
      </w:r>
      <w:r>
        <w:rPr>
          <w:rFonts w:ascii="Arial" w:hAnsi="Arial" w:cs="Arial"/>
          <w:sz w:val="20"/>
          <w:szCs w:val="20"/>
          <w:lang w:val="en-GB"/>
        </w:rPr>
        <w:t>of</w:t>
      </w:r>
      <w:r w:rsidR="00637AC5" w:rsidRPr="00877EF3">
        <w:rPr>
          <w:rFonts w:ascii="Arial" w:hAnsi="Arial" w:cs="Arial"/>
          <w:sz w:val="20"/>
          <w:szCs w:val="20"/>
          <w:lang w:val="en-GB"/>
        </w:rPr>
        <w:t xml:space="preserve"> 8.640 €/m². </w:t>
      </w:r>
      <w:r w:rsidR="00F634AE">
        <w:rPr>
          <w:rFonts w:ascii="Arial" w:hAnsi="Arial" w:cs="Arial"/>
          <w:sz w:val="20"/>
          <w:szCs w:val="20"/>
          <w:lang w:val="en-GB"/>
        </w:rPr>
        <w:t>This corresponds to a slight rise of just under</w:t>
      </w:r>
      <w:r w:rsidR="00637AC5" w:rsidRPr="00877EF3">
        <w:rPr>
          <w:rFonts w:ascii="Arial" w:hAnsi="Arial" w:cs="Arial"/>
          <w:sz w:val="20"/>
          <w:szCs w:val="20"/>
          <w:lang w:val="en-GB"/>
        </w:rPr>
        <w:t xml:space="preserve"> 2 % </w:t>
      </w:r>
      <w:r w:rsidR="00F634AE">
        <w:rPr>
          <w:rFonts w:ascii="Arial" w:hAnsi="Arial" w:cs="Arial"/>
          <w:sz w:val="20"/>
          <w:szCs w:val="20"/>
          <w:lang w:val="en-GB"/>
        </w:rPr>
        <w:t>compared to the previous year</w:t>
      </w:r>
      <w:r w:rsidR="00637AC5" w:rsidRPr="00877EF3">
        <w:rPr>
          <w:rFonts w:ascii="Arial" w:hAnsi="Arial" w:cs="Arial"/>
          <w:sz w:val="20"/>
          <w:szCs w:val="20"/>
          <w:lang w:val="en-GB"/>
        </w:rPr>
        <w:t xml:space="preserve">. </w:t>
      </w:r>
      <w:r w:rsidR="00F634AE">
        <w:rPr>
          <w:rFonts w:ascii="Arial" w:hAnsi="Arial" w:cs="Arial"/>
          <w:sz w:val="20"/>
          <w:szCs w:val="20"/>
          <w:lang w:val="en-GB"/>
        </w:rPr>
        <w:t>The highest purchase prices for new-build apartments</w:t>
      </w:r>
      <w:r w:rsidR="00637AC5" w:rsidRPr="00877EF3">
        <w:rPr>
          <w:rFonts w:ascii="Arial" w:hAnsi="Arial" w:cs="Arial"/>
          <w:sz w:val="20"/>
          <w:szCs w:val="20"/>
          <w:lang w:val="en-GB"/>
        </w:rPr>
        <w:t xml:space="preserve"> </w:t>
      </w:r>
      <w:r w:rsidR="00F634AE">
        <w:rPr>
          <w:rFonts w:ascii="Arial" w:hAnsi="Arial" w:cs="Arial"/>
          <w:sz w:val="20"/>
          <w:szCs w:val="20"/>
          <w:lang w:val="en-GB"/>
        </w:rPr>
        <w:t>were recorded in the submarket Harvestehude, with an average of</w:t>
      </w:r>
      <w:r w:rsidR="00637AC5" w:rsidRPr="00877EF3">
        <w:rPr>
          <w:rFonts w:ascii="Arial" w:hAnsi="Arial" w:cs="Arial"/>
          <w:sz w:val="20"/>
          <w:szCs w:val="20"/>
          <w:lang w:val="en-GB"/>
        </w:rPr>
        <w:t xml:space="preserve"> 18.420 €</w:t>
      </w:r>
      <w:r w:rsidR="00F634AE">
        <w:rPr>
          <w:rFonts w:ascii="Arial" w:hAnsi="Arial" w:cs="Arial"/>
          <w:sz w:val="20"/>
          <w:szCs w:val="20"/>
          <w:lang w:val="en-GB"/>
        </w:rPr>
        <w:t xml:space="preserve"> per square meter of</w:t>
      </w:r>
      <w:r w:rsidR="00637AC5" w:rsidRPr="00877EF3">
        <w:rPr>
          <w:rFonts w:ascii="Arial" w:hAnsi="Arial" w:cs="Arial"/>
          <w:sz w:val="20"/>
          <w:szCs w:val="20"/>
          <w:lang w:val="en-GB"/>
        </w:rPr>
        <w:t xml:space="preserve"> </w:t>
      </w:r>
      <w:r w:rsidR="00F634AE">
        <w:rPr>
          <w:rFonts w:ascii="Arial" w:hAnsi="Arial" w:cs="Arial"/>
          <w:sz w:val="20"/>
          <w:szCs w:val="20"/>
          <w:lang w:val="en-GB"/>
        </w:rPr>
        <w:t>living space.</w:t>
      </w:r>
      <w:r w:rsidR="00637AC5" w:rsidRPr="00877EF3">
        <w:rPr>
          <w:rFonts w:ascii="Arial" w:hAnsi="Arial" w:cs="Arial"/>
          <w:sz w:val="20"/>
          <w:szCs w:val="20"/>
          <w:lang w:val="en-GB"/>
        </w:rPr>
        <w:t xml:space="preserve"> </w:t>
      </w:r>
      <w:r w:rsidR="004805BC">
        <w:rPr>
          <w:rFonts w:ascii="Arial" w:hAnsi="Arial" w:cs="Arial"/>
          <w:sz w:val="20"/>
          <w:szCs w:val="20"/>
          <w:lang w:val="en-GB"/>
        </w:rPr>
        <w:t xml:space="preserve">Based on the </w:t>
      </w:r>
      <w:r w:rsidR="00E447E6">
        <w:rPr>
          <w:rFonts w:ascii="Arial" w:hAnsi="Arial" w:cs="Arial"/>
          <w:sz w:val="20"/>
          <w:szCs w:val="20"/>
          <w:lang w:val="en-GB"/>
        </w:rPr>
        <w:t>developments</w:t>
      </w:r>
      <w:r w:rsidR="004805BC">
        <w:rPr>
          <w:rFonts w:ascii="Arial" w:hAnsi="Arial" w:cs="Arial"/>
          <w:sz w:val="20"/>
          <w:szCs w:val="20"/>
          <w:lang w:val="en-GB"/>
        </w:rPr>
        <w:t xml:space="preserve"> started in 2022, the average new-build apartment in Hamburg was around </w:t>
      </w:r>
      <w:r w:rsidR="00637AC5" w:rsidRPr="00877EF3">
        <w:rPr>
          <w:rFonts w:ascii="Arial" w:hAnsi="Arial" w:cs="Arial"/>
          <w:sz w:val="20"/>
          <w:szCs w:val="20"/>
          <w:lang w:val="en-GB"/>
        </w:rPr>
        <w:t xml:space="preserve">84 m² </w:t>
      </w:r>
      <w:r w:rsidR="004805BC">
        <w:rPr>
          <w:rFonts w:ascii="Arial" w:hAnsi="Arial" w:cs="Arial"/>
          <w:sz w:val="20"/>
          <w:szCs w:val="20"/>
          <w:lang w:val="en-GB"/>
        </w:rPr>
        <w:t>in size and</w:t>
      </w:r>
      <w:r w:rsidR="00637AC5" w:rsidRPr="00877EF3">
        <w:rPr>
          <w:rFonts w:ascii="Arial" w:hAnsi="Arial" w:cs="Arial"/>
          <w:sz w:val="20"/>
          <w:szCs w:val="20"/>
          <w:lang w:val="en-GB"/>
        </w:rPr>
        <w:t xml:space="preserve"> </w:t>
      </w:r>
      <w:r w:rsidR="004805BC">
        <w:rPr>
          <w:rFonts w:ascii="Arial" w:hAnsi="Arial" w:cs="Arial"/>
          <w:sz w:val="20"/>
          <w:szCs w:val="20"/>
          <w:lang w:val="en-GB"/>
        </w:rPr>
        <w:t>sold for</w:t>
      </w:r>
      <w:r w:rsidR="00637AC5" w:rsidRPr="00877EF3">
        <w:rPr>
          <w:rFonts w:ascii="Arial" w:hAnsi="Arial" w:cs="Arial"/>
          <w:sz w:val="20"/>
          <w:szCs w:val="20"/>
          <w:lang w:val="en-GB"/>
        </w:rPr>
        <w:t xml:space="preserve"> 725</w:t>
      </w:r>
      <w:r w:rsidR="004805BC">
        <w:rPr>
          <w:rFonts w:ascii="Arial" w:hAnsi="Arial" w:cs="Arial"/>
          <w:sz w:val="20"/>
          <w:szCs w:val="20"/>
          <w:lang w:val="en-GB"/>
        </w:rPr>
        <w:t>,</w:t>
      </w:r>
      <w:r w:rsidR="00637AC5" w:rsidRPr="00877EF3">
        <w:rPr>
          <w:rFonts w:ascii="Arial" w:hAnsi="Arial" w:cs="Arial"/>
          <w:sz w:val="20"/>
          <w:szCs w:val="20"/>
          <w:lang w:val="en-GB"/>
        </w:rPr>
        <w:t xml:space="preserve">760 €. In </w:t>
      </w:r>
      <w:r w:rsidR="004805BC">
        <w:rPr>
          <w:rFonts w:ascii="Arial" w:hAnsi="Arial" w:cs="Arial"/>
          <w:sz w:val="20"/>
          <w:szCs w:val="20"/>
          <w:lang w:val="en-GB"/>
        </w:rPr>
        <w:t>the top 23 residential districts</w:t>
      </w:r>
      <w:r w:rsidR="00637AC5" w:rsidRPr="00877EF3">
        <w:rPr>
          <w:rFonts w:ascii="Arial" w:hAnsi="Arial" w:cs="Arial"/>
          <w:sz w:val="20"/>
          <w:szCs w:val="20"/>
          <w:lang w:val="en-GB"/>
        </w:rPr>
        <w:t xml:space="preserve">**, </w:t>
      </w:r>
      <w:r w:rsidR="00E447E6">
        <w:rPr>
          <w:rFonts w:ascii="Arial" w:hAnsi="Arial" w:cs="Arial"/>
          <w:sz w:val="20"/>
          <w:szCs w:val="20"/>
          <w:lang w:val="en-GB"/>
        </w:rPr>
        <w:t>classified</w:t>
      </w:r>
      <w:r w:rsidR="004805BC">
        <w:rPr>
          <w:rFonts w:ascii="Arial" w:hAnsi="Arial" w:cs="Arial"/>
          <w:sz w:val="20"/>
          <w:szCs w:val="20"/>
          <w:lang w:val="en-GB"/>
        </w:rPr>
        <w:t xml:space="preserve"> by</w:t>
      </w:r>
      <w:r w:rsidR="00637AC5" w:rsidRPr="00877EF3">
        <w:rPr>
          <w:rFonts w:ascii="Arial" w:hAnsi="Arial" w:cs="Arial"/>
          <w:sz w:val="20"/>
          <w:szCs w:val="20"/>
          <w:lang w:val="en-GB"/>
        </w:rPr>
        <w:t xml:space="preserve"> Grossmann &amp; Berger </w:t>
      </w:r>
      <w:r w:rsidR="004805BC">
        <w:rPr>
          <w:rFonts w:ascii="Arial" w:hAnsi="Arial" w:cs="Arial"/>
          <w:sz w:val="20"/>
          <w:szCs w:val="20"/>
          <w:lang w:val="en-GB"/>
        </w:rPr>
        <w:t>as the</w:t>
      </w:r>
      <w:r w:rsidR="00637AC5" w:rsidRPr="00877EF3">
        <w:rPr>
          <w:rFonts w:ascii="Arial" w:hAnsi="Arial" w:cs="Arial"/>
          <w:sz w:val="20"/>
          <w:szCs w:val="20"/>
          <w:lang w:val="en-GB"/>
        </w:rPr>
        <w:t xml:space="preserve"> 23 </w:t>
      </w:r>
      <w:r w:rsidR="004805BC">
        <w:rPr>
          <w:rFonts w:ascii="Arial" w:hAnsi="Arial" w:cs="Arial"/>
          <w:sz w:val="20"/>
          <w:szCs w:val="20"/>
          <w:lang w:val="en-GB"/>
        </w:rPr>
        <w:t>most sought-after parts of Hamburg,</w:t>
      </w:r>
      <w:r w:rsidR="00637AC5" w:rsidRPr="00877EF3">
        <w:rPr>
          <w:rFonts w:ascii="Arial" w:hAnsi="Arial" w:cs="Arial"/>
          <w:sz w:val="20"/>
          <w:szCs w:val="20"/>
          <w:lang w:val="en-GB"/>
        </w:rPr>
        <w:t xml:space="preserve"> </w:t>
      </w:r>
      <w:r w:rsidR="004805BC">
        <w:rPr>
          <w:rFonts w:ascii="Arial" w:hAnsi="Arial" w:cs="Arial"/>
          <w:sz w:val="20"/>
          <w:szCs w:val="20"/>
          <w:lang w:val="en-GB"/>
        </w:rPr>
        <w:t>the average purchase price rose again appreciably</w:t>
      </w:r>
      <w:r w:rsidR="00F92A23">
        <w:rPr>
          <w:rFonts w:ascii="Arial" w:hAnsi="Arial" w:cs="Arial"/>
          <w:sz w:val="20"/>
          <w:szCs w:val="20"/>
          <w:lang w:val="en-GB"/>
        </w:rPr>
        <w:t>, by about 6 % year on year, to</w:t>
      </w:r>
      <w:r w:rsidR="00637AC5" w:rsidRPr="00877EF3">
        <w:rPr>
          <w:rFonts w:ascii="Arial" w:hAnsi="Arial" w:cs="Arial"/>
          <w:sz w:val="20"/>
          <w:szCs w:val="20"/>
          <w:lang w:val="en-GB"/>
        </w:rPr>
        <w:t xml:space="preserve"> 10.970 €</w:t>
      </w:r>
      <w:r w:rsidR="00F92A23">
        <w:rPr>
          <w:rFonts w:ascii="Arial" w:hAnsi="Arial" w:cs="Arial"/>
          <w:sz w:val="20"/>
          <w:szCs w:val="20"/>
          <w:lang w:val="en-GB"/>
        </w:rPr>
        <w:t xml:space="preserve"> per square meter of living space</w:t>
      </w:r>
      <w:r w:rsidR="00637AC5" w:rsidRPr="00877EF3">
        <w:rPr>
          <w:rFonts w:ascii="Arial" w:hAnsi="Arial" w:cs="Arial"/>
          <w:sz w:val="20"/>
          <w:szCs w:val="20"/>
          <w:lang w:val="en-GB"/>
        </w:rPr>
        <w:t>.</w:t>
      </w:r>
    </w:p>
    <w:p w14:paraId="66CC25F8" w14:textId="77777777" w:rsidR="00637AC5" w:rsidRPr="00877EF3" w:rsidRDefault="00637AC5" w:rsidP="00637AC5">
      <w:pPr>
        <w:spacing w:after="0" w:line="360" w:lineRule="auto"/>
        <w:rPr>
          <w:rFonts w:ascii="Arial" w:hAnsi="Arial" w:cs="Arial"/>
          <w:sz w:val="20"/>
          <w:szCs w:val="20"/>
          <w:lang w:val="en-GB"/>
        </w:rPr>
      </w:pPr>
    </w:p>
    <w:p w14:paraId="40D98A70" w14:textId="3E6641B2" w:rsidR="00637AC5" w:rsidRPr="00877EF3" w:rsidRDefault="00F92A23" w:rsidP="00637AC5">
      <w:pPr>
        <w:spacing w:after="0" w:line="360" w:lineRule="auto"/>
        <w:rPr>
          <w:rFonts w:ascii="Arial" w:hAnsi="Arial" w:cs="Arial"/>
          <w:b/>
          <w:sz w:val="20"/>
          <w:szCs w:val="20"/>
          <w:lang w:val="en-GB"/>
        </w:rPr>
      </w:pPr>
      <w:r>
        <w:rPr>
          <w:rFonts w:ascii="Arial" w:hAnsi="Arial" w:cs="Arial"/>
          <w:b/>
          <w:sz w:val="20"/>
          <w:szCs w:val="20"/>
          <w:lang w:val="en-GB"/>
        </w:rPr>
        <w:t xml:space="preserve">More </w:t>
      </w:r>
      <w:r w:rsidR="00CF50F2">
        <w:rPr>
          <w:rFonts w:ascii="Arial" w:hAnsi="Arial" w:cs="Arial"/>
          <w:b/>
          <w:sz w:val="20"/>
          <w:szCs w:val="20"/>
          <w:lang w:val="en-GB"/>
        </w:rPr>
        <w:t>construction</w:t>
      </w:r>
      <w:r>
        <w:rPr>
          <w:rFonts w:ascii="Arial" w:hAnsi="Arial" w:cs="Arial"/>
          <w:b/>
          <w:sz w:val="20"/>
          <w:szCs w:val="20"/>
          <w:lang w:val="en-GB"/>
        </w:rPr>
        <w:t xml:space="preserve"> starts</w:t>
      </w:r>
      <w:r w:rsidR="00637AC5" w:rsidRPr="00877EF3">
        <w:rPr>
          <w:rFonts w:ascii="Arial" w:hAnsi="Arial" w:cs="Arial"/>
          <w:b/>
          <w:sz w:val="20"/>
          <w:szCs w:val="20"/>
          <w:lang w:val="en-GB"/>
        </w:rPr>
        <w:t xml:space="preserve">, </w:t>
      </w:r>
      <w:r>
        <w:rPr>
          <w:rFonts w:ascii="Arial" w:hAnsi="Arial" w:cs="Arial"/>
          <w:b/>
          <w:sz w:val="20"/>
          <w:szCs w:val="20"/>
          <w:lang w:val="en-GB"/>
        </w:rPr>
        <w:t>fewer residential units</w:t>
      </w:r>
    </w:p>
    <w:p w14:paraId="74A0C160" w14:textId="2435C040" w:rsidR="00637AC5" w:rsidRPr="00877EF3" w:rsidRDefault="001D26D3" w:rsidP="00637AC5">
      <w:pPr>
        <w:spacing w:after="0" w:line="360" w:lineRule="auto"/>
        <w:rPr>
          <w:rFonts w:ascii="Arial" w:hAnsi="Arial" w:cs="Arial"/>
          <w:sz w:val="20"/>
          <w:szCs w:val="20"/>
          <w:lang w:val="en-GB"/>
        </w:rPr>
      </w:pPr>
      <w:r>
        <w:rPr>
          <w:rFonts w:ascii="Arial" w:hAnsi="Arial" w:cs="Arial"/>
          <w:bCs/>
          <w:sz w:val="20"/>
          <w:szCs w:val="20"/>
          <w:lang w:val="en-GB"/>
        </w:rPr>
        <w:t>For</w:t>
      </w:r>
      <w:r w:rsidR="00637AC5" w:rsidRPr="00877EF3">
        <w:rPr>
          <w:rFonts w:ascii="Arial" w:hAnsi="Arial" w:cs="Arial"/>
          <w:bCs/>
          <w:sz w:val="20"/>
          <w:szCs w:val="20"/>
          <w:lang w:val="en-GB"/>
        </w:rPr>
        <w:t xml:space="preserve"> </w:t>
      </w:r>
      <w:r w:rsidR="00E447E6">
        <w:rPr>
          <w:rFonts w:ascii="Arial" w:hAnsi="Arial" w:cs="Arial"/>
          <w:bCs/>
          <w:sz w:val="20"/>
          <w:szCs w:val="20"/>
          <w:lang w:val="en-GB"/>
        </w:rPr>
        <w:t xml:space="preserve">the year </w:t>
      </w:r>
      <w:r w:rsidR="00637AC5" w:rsidRPr="00877EF3">
        <w:rPr>
          <w:rFonts w:ascii="Arial" w:hAnsi="Arial" w:cs="Arial"/>
          <w:bCs/>
          <w:sz w:val="20"/>
          <w:szCs w:val="20"/>
          <w:lang w:val="en-GB"/>
        </w:rPr>
        <w:t xml:space="preserve">2022 </w:t>
      </w:r>
      <w:r>
        <w:rPr>
          <w:rFonts w:ascii="Arial" w:hAnsi="Arial" w:cs="Arial"/>
          <w:bCs/>
          <w:sz w:val="20"/>
          <w:szCs w:val="20"/>
          <w:lang w:val="en-GB"/>
        </w:rPr>
        <w:t xml:space="preserve">as a whole, </w:t>
      </w:r>
      <w:r w:rsidR="00637AC5" w:rsidRPr="00877EF3">
        <w:rPr>
          <w:rFonts w:ascii="Arial" w:hAnsi="Arial" w:cs="Arial"/>
          <w:bCs/>
          <w:sz w:val="20"/>
          <w:szCs w:val="20"/>
          <w:lang w:val="en-GB"/>
        </w:rPr>
        <w:t xml:space="preserve">Grossmann &amp; Berger </w:t>
      </w:r>
      <w:r>
        <w:rPr>
          <w:rFonts w:ascii="Arial" w:hAnsi="Arial" w:cs="Arial"/>
          <w:bCs/>
          <w:sz w:val="20"/>
          <w:szCs w:val="20"/>
          <w:lang w:val="en-GB"/>
        </w:rPr>
        <w:t xml:space="preserve">registered the start of </w:t>
      </w:r>
      <w:r w:rsidR="00637AC5" w:rsidRPr="00877EF3">
        <w:rPr>
          <w:rFonts w:ascii="Arial" w:hAnsi="Arial" w:cs="Arial"/>
          <w:bCs/>
          <w:sz w:val="20"/>
          <w:szCs w:val="20"/>
          <w:lang w:val="en-GB"/>
        </w:rPr>
        <w:t xml:space="preserve">85 </w:t>
      </w:r>
      <w:r>
        <w:rPr>
          <w:rFonts w:ascii="Arial" w:hAnsi="Arial" w:cs="Arial"/>
          <w:bCs/>
          <w:sz w:val="20"/>
          <w:szCs w:val="20"/>
          <w:lang w:val="en-GB"/>
        </w:rPr>
        <w:t xml:space="preserve">new developments </w:t>
      </w:r>
      <w:r w:rsidR="00637AC5" w:rsidRPr="00877EF3">
        <w:rPr>
          <w:rFonts w:ascii="Arial" w:hAnsi="Arial" w:cs="Arial"/>
          <w:bCs/>
          <w:sz w:val="20"/>
          <w:szCs w:val="20"/>
          <w:lang w:val="en-GB"/>
        </w:rPr>
        <w:t xml:space="preserve">in Hamburg – </w:t>
      </w:r>
      <w:r>
        <w:rPr>
          <w:rFonts w:ascii="Arial" w:hAnsi="Arial" w:cs="Arial"/>
          <w:bCs/>
          <w:sz w:val="20"/>
          <w:szCs w:val="20"/>
          <w:lang w:val="en-GB"/>
        </w:rPr>
        <w:t xml:space="preserve">a </w:t>
      </w:r>
      <w:r w:rsidR="000F5433">
        <w:rPr>
          <w:rFonts w:ascii="Arial" w:hAnsi="Arial" w:cs="Arial"/>
          <w:bCs/>
          <w:sz w:val="20"/>
          <w:szCs w:val="20"/>
          <w:lang w:val="en-GB"/>
        </w:rPr>
        <w:t>marked</w:t>
      </w:r>
      <w:r>
        <w:rPr>
          <w:rFonts w:ascii="Arial" w:hAnsi="Arial" w:cs="Arial"/>
          <w:bCs/>
          <w:sz w:val="20"/>
          <w:szCs w:val="20"/>
          <w:lang w:val="en-GB"/>
        </w:rPr>
        <w:t xml:space="preserve"> increase of nearly </w:t>
      </w:r>
      <w:r w:rsidR="00637AC5" w:rsidRPr="00877EF3">
        <w:rPr>
          <w:rFonts w:ascii="Arial" w:hAnsi="Arial" w:cs="Arial"/>
          <w:bCs/>
          <w:sz w:val="20"/>
          <w:szCs w:val="20"/>
          <w:lang w:val="en-GB"/>
        </w:rPr>
        <w:t xml:space="preserve">47 % </w:t>
      </w:r>
      <w:r>
        <w:rPr>
          <w:rFonts w:ascii="Arial" w:hAnsi="Arial" w:cs="Arial"/>
          <w:bCs/>
          <w:sz w:val="20"/>
          <w:szCs w:val="20"/>
          <w:lang w:val="en-GB"/>
        </w:rPr>
        <w:t>compared to</w:t>
      </w:r>
      <w:r w:rsidR="00637AC5" w:rsidRPr="00877EF3">
        <w:rPr>
          <w:rFonts w:ascii="Arial" w:hAnsi="Arial" w:cs="Arial"/>
          <w:bCs/>
          <w:sz w:val="20"/>
          <w:szCs w:val="20"/>
          <w:lang w:val="en-GB"/>
        </w:rPr>
        <w:t xml:space="preserve"> 2021 (61). </w:t>
      </w:r>
      <w:r>
        <w:rPr>
          <w:rFonts w:ascii="Arial" w:hAnsi="Arial" w:cs="Arial"/>
          <w:bCs/>
          <w:sz w:val="20"/>
          <w:szCs w:val="20"/>
          <w:lang w:val="en-GB"/>
        </w:rPr>
        <w:t xml:space="preserve">The number of </w:t>
      </w:r>
      <w:r w:rsidR="00A21BB5">
        <w:rPr>
          <w:rFonts w:ascii="Arial" w:hAnsi="Arial" w:cs="Arial"/>
          <w:bCs/>
          <w:sz w:val="20"/>
          <w:szCs w:val="20"/>
          <w:lang w:val="en-GB"/>
        </w:rPr>
        <w:t>construction</w:t>
      </w:r>
      <w:r>
        <w:rPr>
          <w:rFonts w:ascii="Arial" w:hAnsi="Arial" w:cs="Arial"/>
          <w:bCs/>
          <w:sz w:val="20"/>
          <w:szCs w:val="20"/>
          <w:lang w:val="en-GB"/>
        </w:rPr>
        <w:t xml:space="preserve"> starts </w:t>
      </w:r>
      <w:r w:rsidR="00A21BB5">
        <w:rPr>
          <w:rFonts w:ascii="Arial" w:hAnsi="Arial" w:cs="Arial"/>
          <w:bCs/>
          <w:sz w:val="20"/>
          <w:szCs w:val="20"/>
          <w:lang w:val="en-GB"/>
        </w:rPr>
        <w:t xml:space="preserve">recorded </w:t>
      </w:r>
      <w:r>
        <w:rPr>
          <w:rFonts w:ascii="Arial" w:hAnsi="Arial" w:cs="Arial"/>
          <w:bCs/>
          <w:sz w:val="20"/>
          <w:szCs w:val="20"/>
          <w:lang w:val="en-GB"/>
        </w:rPr>
        <w:t xml:space="preserve">therefore almost reached the level of the pre-Covid year 2019 (86). </w:t>
      </w:r>
      <w:r w:rsidR="00637AC5" w:rsidRPr="00877EF3">
        <w:rPr>
          <w:rFonts w:ascii="Arial" w:hAnsi="Arial" w:cs="Arial"/>
          <w:sz w:val="20"/>
          <w:szCs w:val="20"/>
          <w:lang w:val="en-GB"/>
        </w:rPr>
        <w:t xml:space="preserve">24 </w:t>
      </w:r>
      <w:r>
        <w:rPr>
          <w:rFonts w:ascii="Arial" w:hAnsi="Arial" w:cs="Arial"/>
          <w:sz w:val="20"/>
          <w:szCs w:val="20"/>
          <w:lang w:val="en-GB"/>
        </w:rPr>
        <w:t>of these developments were in the top 23 residential districts</w:t>
      </w:r>
      <w:r w:rsidR="00637AC5" w:rsidRPr="00877EF3">
        <w:rPr>
          <w:rFonts w:ascii="Arial" w:hAnsi="Arial" w:cs="Arial"/>
          <w:sz w:val="20"/>
          <w:szCs w:val="20"/>
          <w:lang w:val="en-GB"/>
        </w:rPr>
        <w:t xml:space="preserve">**. </w:t>
      </w:r>
      <w:r>
        <w:rPr>
          <w:rFonts w:ascii="Arial" w:hAnsi="Arial" w:cs="Arial"/>
          <w:sz w:val="20"/>
          <w:szCs w:val="20"/>
          <w:lang w:val="en-GB"/>
        </w:rPr>
        <w:t>However, the number of residential units on offer continued to decline compared to the year before.</w:t>
      </w:r>
      <w:r w:rsidR="00637AC5" w:rsidRPr="00877EF3">
        <w:rPr>
          <w:rFonts w:ascii="Arial" w:hAnsi="Arial" w:cs="Arial"/>
          <w:sz w:val="20"/>
          <w:szCs w:val="20"/>
          <w:lang w:val="en-GB"/>
        </w:rPr>
        <w:t xml:space="preserve"> </w:t>
      </w:r>
      <w:r w:rsidR="000F5433">
        <w:rPr>
          <w:rFonts w:ascii="Arial" w:hAnsi="Arial" w:cs="Arial"/>
          <w:sz w:val="20"/>
          <w:szCs w:val="20"/>
          <w:lang w:val="en-GB"/>
        </w:rPr>
        <w:t>Here</w:t>
      </w:r>
      <w:r w:rsidR="00A21BB5">
        <w:rPr>
          <w:rFonts w:ascii="Arial" w:hAnsi="Arial" w:cs="Arial"/>
          <w:sz w:val="20"/>
          <w:szCs w:val="20"/>
          <w:lang w:val="en-GB"/>
        </w:rPr>
        <w:t xml:space="preserve">, a fall of around 3 % to </w:t>
      </w:r>
      <w:r w:rsidR="00A21BB5" w:rsidRPr="00877EF3">
        <w:rPr>
          <w:rFonts w:ascii="Arial" w:hAnsi="Arial" w:cs="Arial"/>
          <w:sz w:val="20"/>
          <w:szCs w:val="20"/>
          <w:lang w:val="en-GB"/>
        </w:rPr>
        <w:t>1</w:t>
      </w:r>
      <w:r w:rsidR="00A21BB5">
        <w:rPr>
          <w:rFonts w:ascii="Arial" w:hAnsi="Arial" w:cs="Arial"/>
          <w:sz w:val="20"/>
          <w:szCs w:val="20"/>
          <w:lang w:val="en-GB"/>
        </w:rPr>
        <w:t>,</w:t>
      </w:r>
      <w:r w:rsidR="00A21BB5" w:rsidRPr="00877EF3">
        <w:rPr>
          <w:rFonts w:ascii="Arial" w:hAnsi="Arial" w:cs="Arial"/>
          <w:sz w:val="20"/>
          <w:szCs w:val="20"/>
          <w:lang w:val="en-GB"/>
        </w:rPr>
        <w:t xml:space="preserve">210 </w:t>
      </w:r>
      <w:r w:rsidR="00A21BB5">
        <w:rPr>
          <w:rFonts w:ascii="Arial" w:hAnsi="Arial" w:cs="Arial"/>
          <w:sz w:val="20"/>
          <w:szCs w:val="20"/>
          <w:lang w:val="en-GB"/>
        </w:rPr>
        <w:t xml:space="preserve">apartments was </w:t>
      </w:r>
      <w:r w:rsidR="000F5433">
        <w:rPr>
          <w:rFonts w:ascii="Arial" w:hAnsi="Arial" w:cs="Arial"/>
          <w:sz w:val="20"/>
          <w:szCs w:val="20"/>
          <w:lang w:val="en-GB"/>
        </w:rPr>
        <w:t>noted</w:t>
      </w:r>
      <w:r w:rsidR="00A21BB5">
        <w:rPr>
          <w:rFonts w:ascii="Arial" w:hAnsi="Arial" w:cs="Arial"/>
          <w:sz w:val="20"/>
          <w:szCs w:val="20"/>
          <w:lang w:val="en-GB"/>
        </w:rPr>
        <w:t>.</w:t>
      </w:r>
      <w:r w:rsidR="00A21BB5" w:rsidRPr="00877EF3">
        <w:rPr>
          <w:rFonts w:ascii="Arial" w:hAnsi="Arial" w:cs="Arial"/>
          <w:sz w:val="20"/>
          <w:szCs w:val="20"/>
          <w:lang w:val="en-GB"/>
        </w:rPr>
        <w:t xml:space="preserve"> </w:t>
      </w:r>
    </w:p>
    <w:p w14:paraId="56278625" w14:textId="42D5B95B" w:rsidR="00637AC5" w:rsidRPr="00877EF3" w:rsidRDefault="00637AC5" w:rsidP="00637AC5">
      <w:pPr>
        <w:spacing w:after="0" w:line="360" w:lineRule="auto"/>
        <w:rPr>
          <w:rFonts w:ascii="Arial" w:hAnsi="Arial" w:cs="Arial"/>
          <w:sz w:val="20"/>
          <w:szCs w:val="20"/>
          <w:lang w:val="en-GB"/>
        </w:rPr>
      </w:pPr>
    </w:p>
    <w:p w14:paraId="1C34C049" w14:textId="2EC17D66" w:rsidR="00637AC5" w:rsidRPr="00877EF3" w:rsidRDefault="00637AC5" w:rsidP="00637AC5">
      <w:pPr>
        <w:spacing w:after="0" w:line="360" w:lineRule="auto"/>
        <w:rPr>
          <w:rFonts w:ascii="Arial" w:hAnsi="Arial" w:cs="Arial"/>
          <w:sz w:val="20"/>
          <w:szCs w:val="20"/>
          <w:lang w:val="en-GB"/>
        </w:rPr>
      </w:pPr>
    </w:p>
    <w:p w14:paraId="4FF47377" w14:textId="77777777" w:rsidR="00637AC5" w:rsidRPr="00877EF3" w:rsidRDefault="00637AC5" w:rsidP="00637AC5">
      <w:pPr>
        <w:spacing w:after="0" w:line="360" w:lineRule="auto"/>
        <w:rPr>
          <w:rFonts w:ascii="Arial" w:hAnsi="Arial" w:cs="Arial"/>
          <w:sz w:val="20"/>
          <w:szCs w:val="20"/>
          <w:lang w:val="en-GB"/>
        </w:rPr>
      </w:pPr>
    </w:p>
    <w:p w14:paraId="134E9C52" w14:textId="77777777" w:rsidR="00637AC5" w:rsidRPr="00877EF3" w:rsidRDefault="00637AC5" w:rsidP="00637AC5">
      <w:pPr>
        <w:spacing w:after="0" w:line="360" w:lineRule="auto"/>
        <w:rPr>
          <w:rFonts w:ascii="Arial" w:hAnsi="Arial" w:cs="Arial"/>
          <w:b/>
          <w:sz w:val="20"/>
          <w:szCs w:val="20"/>
          <w:lang w:val="en-GB"/>
        </w:rPr>
      </w:pPr>
    </w:p>
    <w:p w14:paraId="4194453C" w14:textId="77777777" w:rsidR="00637AC5" w:rsidRPr="00877EF3" w:rsidRDefault="00637AC5" w:rsidP="00637AC5">
      <w:pPr>
        <w:spacing w:after="0" w:line="360" w:lineRule="auto"/>
        <w:rPr>
          <w:rFonts w:ascii="Arial" w:hAnsi="Arial" w:cs="Arial"/>
          <w:b/>
          <w:sz w:val="20"/>
          <w:szCs w:val="20"/>
          <w:lang w:val="en-GB"/>
        </w:rPr>
      </w:pPr>
    </w:p>
    <w:p w14:paraId="45522676" w14:textId="73EEA359" w:rsidR="00637AC5" w:rsidRPr="00877EF3" w:rsidRDefault="009170B7" w:rsidP="00637AC5">
      <w:pPr>
        <w:spacing w:after="0" w:line="360" w:lineRule="auto"/>
        <w:rPr>
          <w:rFonts w:ascii="Arial" w:hAnsi="Arial" w:cs="Arial"/>
          <w:b/>
          <w:sz w:val="20"/>
          <w:szCs w:val="20"/>
          <w:lang w:val="en-GB"/>
        </w:rPr>
      </w:pPr>
      <w:r>
        <w:rPr>
          <w:rFonts w:ascii="Arial" w:hAnsi="Arial" w:cs="Arial"/>
          <w:b/>
          <w:sz w:val="20"/>
          <w:szCs w:val="20"/>
          <w:lang w:val="en-GB"/>
        </w:rPr>
        <w:t>Numerous</w:t>
      </w:r>
      <w:r w:rsidR="004E76FA">
        <w:rPr>
          <w:rFonts w:ascii="Arial" w:hAnsi="Arial" w:cs="Arial"/>
          <w:b/>
          <w:sz w:val="20"/>
          <w:szCs w:val="20"/>
          <w:lang w:val="en-GB"/>
        </w:rPr>
        <w:t xml:space="preserve"> construction starts in </w:t>
      </w:r>
      <w:r>
        <w:rPr>
          <w:rFonts w:ascii="Arial" w:hAnsi="Arial" w:cs="Arial"/>
          <w:b/>
          <w:sz w:val="20"/>
          <w:szCs w:val="20"/>
          <w:lang w:val="en-GB"/>
        </w:rPr>
        <w:t>Hamburg’s</w:t>
      </w:r>
      <w:r w:rsidR="004E76FA">
        <w:rPr>
          <w:rFonts w:ascii="Arial" w:hAnsi="Arial" w:cs="Arial"/>
          <w:b/>
          <w:sz w:val="20"/>
          <w:szCs w:val="20"/>
          <w:lang w:val="en-GB"/>
        </w:rPr>
        <w:t xml:space="preserve"> western environs and </w:t>
      </w:r>
      <w:r w:rsidR="00637AC5" w:rsidRPr="00877EF3">
        <w:rPr>
          <w:rFonts w:ascii="Arial" w:hAnsi="Arial" w:cs="Arial"/>
          <w:b/>
          <w:sz w:val="20"/>
          <w:szCs w:val="20"/>
          <w:lang w:val="en-GB"/>
        </w:rPr>
        <w:t>Norderstedt</w:t>
      </w:r>
    </w:p>
    <w:p w14:paraId="7B9A61B8" w14:textId="56A078EA" w:rsidR="00637AC5" w:rsidRPr="00877EF3" w:rsidRDefault="005425B2" w:rsidP="00637AC5">
      <w:pPr>
        <w:spacing w:after="0" w:line="360" w:lineRule="auto"/>
        <w:rPr>
          <w:rFonts w:ascii="Arial" w:hAnsi="Arial" w:cs="Arial"/>
          <w:bCs/>
          <w:sz w:val="20"/>
          <w:szCs w:val="20"/>
          <w:lang w:val="en-GB"/>
        </w:rPr>
      </w:pPr>
      <w:r>
        <w:rPr>
          <w:rFonts w:ascii="Arial" w:hAnsi="Arial" w:cs="Arial"/>
          <w:sz w:val="20"/>
          <w:szCs w:val="20"/>
          <w:lang w:val="en-GB"/>
        </w:rPr>
        <w:t>Around</w:t>
      </w:r>
      <w:r w:rsidR="004E76FA">
        <w:rPr>
          <w:rFonts w:ascii="Arial" w:hAnsi="Arial" w:cs="Arial"/>
          <w:sz w:val="20"/>
          <w:szCs w:val="20"/>
          <w:lang w:val="en-GB"/>
        </w:rPr>
        <w:t xml:space="preserve"> Hamburg, the </w:t>
      </w:r>
      <w:r w:rsidR="00DE00A9">
        <w:rPr>
          <w:rFonts w:ascii="Arial" w:hAnsi="Arial" w:cs="Arial"/>
          <w:sz w:val="20"/>
          <w:szCs w:val="20"/>
          <w:lang w:val="en-GB"/>
        </w:rPr>
        <w:t>geographic</w:t>
      </w:r>
      <w:r w:rsidR="004E76FA">
        <w:rPr>
          <w:rFonts w:ascii="Arial" w:hAnsi="Arial" w:cs="Arial"/>
          <w:sz w:val="20"/>
          <w:szCs w:val="20"/>
          <w:lang w:val="en-GB"/>
        </w:rPr>
        <w:t xml:space="preserve"> focus of the </w:t>
      </w:r>
      <w:r w:rsidR="00DE00A9">
        <w:rPr>
          <w:rFonts w:ascii="Arial" w:hAnsi="Arial" w:cs="Arial"/>
          <w:sz w:val="20"/>
          <w:szCs w:val="20"/>
          <w:lang w:val="en-GB"/>
        </w:rPr>
        <w:t xml:space="preserve">development activities </w:t>
      </w:r>
      <w:r>
        <w:rPr>
          <w:rFonts w:ascii="Arial" w:hAnsi="Arial" w:cs="Arial"/>
          <w:sz w:val="20"/>
          <w:szCs w:val="20"/>
          <w:lang w:val="en-GB"/>
        </w:rPr>
        <w:t>recorded</w:t>
      </w:r>
      <w:r w:rsidR="00DE00A9">
        <w:rPr>
          <w:rFonts w:ascii="Arial" w:hAnsi="Arial" w:cs="Arial"/>
          <w:sz w:val="20"/>
          <w:szCs w:val="20"/>
          <w:lang w:val="en-GB"/>
        </w:rPr>
        <w:t xml:space="preserve"> by Grossmann &amp; Berger lay</w:t>
      </w:r>
      <w:r w:rsidR="00637AC5" w:rsidRPr="00877EF3">
        <w:rPr>
          <w:rFonts w:ascii="Arial" w:hAnsi="Arial" w:cs="Arial"/>
          <w:sz w:val="20"/>
          <w:szCs w:val="20"/>
          <w:lang w:val="en-GB"/>
        </w:rPr>
        <w:t xml:space="preserve"> </w:t>
      </w:r>
      <w:r w:rsidR="00DE00A9">
        <w:rPr>
          <w:rFonts w:ascii="Arial" w:hAnsi="Arial" w:cs="Arial"/>
          <w:sz w:val="20"/>
          <w:szCs w:val="20"/>
          <w:lang w:val="en-GB"/>
        </w:rPr>
        <w:t xml:space="preserve">to the west of the city and in Norderstedt, with ten construction starts each. </w:t>
      </w:r>
      <w:r w:rsidR="00DE00A9">
        <w:rPr>
          <w:rFonts w:ascii="Arial" w:hAnsi="Arial" w:cs="Arial"/>
          <w:bCs/>
          <w:sz w:val="20"/>
          <w:szCs w:val="20"/>
          <w:lang w:val="en-GB"/>
        </w:rPr>
        <w:t>In the western environs overall, more than 260 residential units were started; in Norderstedt, the figure was just under 200.</w:t>
      </w:r>
      <w:r w:rsidR="00637AC5" w:rsidRPr="00877EF3">
        <w:rPr>
          <w:rFonts w:ascii="Arial" w:hAnsi="Arial" w:cs="Arial"/>
          <w:bCs/>
          <w:sz w:val="20"/>
          <w:szCs w:val="20"/>
          <w:lang w:val="en-GB"/>
        </w:rPr>
        <w:t xml:space="preserve"> </w:t>
      </w:r>
      <w:r w:rsidR="00DE00A9">
        <w:rPr>
          <w:rFonts w:ascii="Arial" w:hAnsi="Arial" w:cs="Arial"/>
          <w:bCs/>
          <w:sz w:val="20"/>
          <w:szCs w:val="20"/>
          <w:lang w:val="en-GB"/>
        </w:rPr>
        <w:t xml:space="preserve">The average asking prices for the developments </w:t>
      </w:r>
      <w:r>
        <w:rPr>
          <w:rFonts w:ascii="Arial" w:hAnsi="Arial" w:cs="Arial"/>
          <w:bCs/>
          <w:sz w:val="20"/>
          <w:szCs w:val="20"/>
          <w:lang w:val="en-GB"/>
        </w:rPr>
        <w:t>recorded</w:t>
      </w:r>
      <w:r w:rsidR="00DE00A9">
        <w:rPr>
          <w:rFonts w:ascii="Arial" w:hAnsi="Arial" w:cs="Arial"/>
          <w:bCs/>
          <w:sz w:val="20"/>
          <w:szCs w:val="20"/>
          <w:lang w:val="en-GB"/>
        </w:rPr>
        <w:t xml:space="preserve"> in Hamburg’s environs, </w:t>
      </w:r>
      <w:r w:rsidR="00C81072">
        <w:rPr>
          <w:rFonts w:ascii="Arial" w:hAnsi="Arial" w:cs="Arial"/>
          <w:bCs/>
          <w:sz w:val="20"/>
          <w:szCs w:val="20"/>
          <w:lang w:val="en-GB"/>
        </w:rPr>
        <w:t>including</w:t>
      </w:r>
      <w:r w:rsidR="00DE00A9">
        <w:rPr>
          <w:rFonts w:ascii="Arial" w:hAnsi="Arial" w:cs="Arial"/>
          <w:bCs/>
          <w:sz w:val="20"/>
          <w:szCs w:val="20"/>
          <w:lang w:val="en-GB"/>
        </w:rPr>
        <w:t xml:space="preserve"> semi-detached </w:t>
      </w:r>
      <w:r w:rsidR="00C81072">
        <w:rPr>
          <w:rFonts w:ascii="Arial" w:hAnsi="Arial" w:cs="Arial"/>
          <w:bCs/>
          <w:sz w:val="20"/>
          <w:szCs w:val="20"/>
          <w:lang w:val="en-GB"/>
        </w:rPr>
        <w:t>properties,</w:t>
      </w:r>
      <w:r w:rsidR="00DE00A9">
        <w:rPr>
          <w:rFonts w:ascii="Arial" w:hAnsi="Arial" w:cs="Arial"/>
          <w:bCs/>
          <w:sz w:val="20"/>
          <w:szCs w:val="20"/>
          <w:lang w:val="en-GB"/>
        </w:rPr>
        <w:t xml:space="preserve"> </w:t>
      </w:r>
      <w:r w:rsidR="00C81072">
        <w:rPr>
          <w:rFonts w:ascii="Arial" w:hAnsi="Arial" w:cs="Arial"/>
          <w:bCs/>
          <w:sz w:val="20"/>
          <w:szCs w:val="20"/>
          <w:lang w:val="en-GB"/>
        </w:rPr>
        <w:t xml:space="preserve">covered a wide range </w:t>
      </w:r>
      <w:r w:rsidR="0035631A">
        <w:rPr>
          <w:rFonts w:ascii="Arial" w:hAnsi="Arial" w:cs="Arial"/>
          <w:bCs/>
          <w:sz w:val="20"/>
          <w:szCs w:val="20"/>
          <w:lang w:val="en-GB"/>
        </w:rPr>
        <w:t>according to</w:t>
      </w:r>
      <w:r w:rsidR="00C81072">
        <w:rPr>
          <w:rFonts w:ascii="Arial" w:hAnsi="Arial" w:cs="Arial"/>
          <w:bCs/>
          <w:sz w:val="20"/>
          <w:szCs w:val="20"/>
          <w:lang w:val="en-GB"/>
        </w:rPr>
        <w:t xml:space="preserve"> the location and the degree of accessibility from the urban area of </w:t>
      </w:r>
      <w:r>
        <w:rPr>
          <w:rFonts w:ascii="Arial" w:hAnsi="Arial" w:cs="Arial"/>
          <w:bCs/>
          <w:sz w:val="20"/>
          <w:szCs w:val="20"/>
          <w:lang w:val="en-GB"/>
        </w:rPr>
        <w:t>the city</w:t>
      </w:r>
      <w:r w:rsidR="00C81072">
        <w:rPr>
          <w:rFonts w:ascii="Arial" w:hAnsi="Arial" w:cs="Arial"/>
          <w:bCs/>
          <w:sz w:val="20"/>
          <w:szCs w:val="20"/>
          <w:lang w:val="en-GB"/>
        </w:rPr>
        <w:t>.</w:t>
      </w:r>
      <w:r w:rsidR="00637AC5" w:rsidRPr="00877EF3">
        <w:rPr>
          <w:rFonts w:ascii="Arial" w:hAnsi="Arial" w:cs="Arial"/>
          <w:bCs/>
          <w:sz w:val="20"/>
          <w:szCs w:val="20"/>
          <w:lang w:val="en-GB"/>
        </w:rPr>
        <w:t xml:space="preserve"> </w:t>
      </w:r>
      <w:r w:rsidR="00C81072">
        <w:rPr>
          <w:rFonts w:ascii="Arial" w:hAnsi="Arial" w:cs="Arial"/>
          <w:bCs/>
          <w:sz w:val="20"/>
          <w:szCs w:val="20"/>
          <w:lang w:val="en-GB"/>
        </w:rPr>
        <w:t>The cheapest was a town-house development</w:t>
      </w:r>
      <w:r w:rsidR="00637AC5" w:rsidRPr="00877EF3">
        <w:rPr>
          <w:rFonts w:ascii="Arial" w:hAnsi="Arial" w:cs="Arial"/>
          <w:bCs/>
          <w:sz w:val="20"/>
          <w:szCs w:val="20"/>
          <w:lang w:val="en-GB"/>
        </w:rPr>
        <w:t xml:space="preserve"> in Alveslohe</w:t>
      </w:r>
      <w:r w:rsidR="00C81072">
        <w:rPr>
          <w:rFonts w:ascii="Arial" w:hAnsi="Arial" w:cs="Arial"/>
          <w:bCs/>
          <w:sz w:val="20"/>
          <w:szCs w:val="20"/>
          <w:lang w:val="en-GB"/>
        </w:rPr>
        <w:t>,</w:t>
      </w:r>
      <w:r w:rsidR="00637AC5" w:rsidRPr="00877EF3">
        <w:rPr>
          <w:rFonts w:ascii="Arial" w:hAnsi="Arial" w:cs="Arial"/>
          <w:bCs/>
          <w:sz w:val="20"/>
          <w:szCs w:val="20"/>
          <w:lang w:val="en-GB"/>
        </w:rPr>
        <w:t xml:space="preserve"> </w:t>
      </w:r>
      <w:r w:rsidR="00C81072">
        <w:rPr>
          <w:rFonts w:ascii="Arial" w:hAnsi="Arial" w:cs="Arial"/>
          <w:bCs/>
          <w:sz w:val="20"/>
          <w:szCs w:val="20"/>
          <w:lang w:val="en-GB"/>
        </w:rPr>
        <w:t>near</w:t>
      </w:r>
      <w:r w:rsidR="00637AC5" w:rsidRPr="00877EF3">
        <w:rPr>
          <w:rFonts w:ascii="Arial" w:hAnsi="Arial" w:cs="Arial"/>
          <w:bCs/>
          <w:sz w:val="20"/>
          <w:szCs w:val="20"/>
          <w:lang w:val="en-GB"/>
        </w:rPr>
        <w:t xml:space="preserve"> Henstedt-Ulzburg</w:t>
      </w:r>
      <w:r w:rsidR="00C81072">
        <w:rPr>
          <w:rFonts w:ascii="Arial" w:hAnsi="Arial" w:cs="Arial"/>
          <w:bCs/>
          <w:sz w:val="20"/>
          <w:szCs w:val="20"/>
          <w:lang w:val="en-GB"/>
        </w:rPr>
        <w:t>,</w:t>
      </w:r>
      <w:r w:rsidR="00637AC5" w:rsidRPr="00877EF3">
        <w:rPr>
          <w:rFonts w:ascii="Arial" w:hAnsi="Arial" w:cs="Arial"/>
          <w:bCs/>
          <w:sz w:val="20"/>
          <w:szCs w:val="20"/>
          <w:lang w:val="en-GB"/>
        </w:rPr>
        <w:t xml:space="preserve"> </w:t>
      </w:r>
      <w:r w:rsidR="00C81072">
        <w:rPr>
          <w:rFonts w:ascii="Arial" w:hAnsi="Arial" w:cs="Arial"/>
          <w:bCs/>
          <w:sz w:val="20"/>
          <w:szCs w:val="20"/>
          <w:lang w:val="en-GB"/>
        </w:rPr>
        <w:t xml:space="preserve">with an average of </w:t>
      </w:r>
      <w:r w:rsidR="00637AC5" w:rsidRPr="00877EF3">
        <w:rPr>
          <w:rFonts w:ascii="Arial" w:hAnsi="Arial" w:cs="Arial"/>
          <w:bCs/>
          <w:sz w:val="20"/>
          <w:szCs w:val="20"/>
          <w:lang w:val="en-GB"/>
        </w:rPr>
        <w:t xml:space="preserve">3.970 €/m². </w:t>
      </w:r>
      <w:r w:rsidR="00C81072">
        <w:rPr>
          <w:rFonts w:ascii="Arial" w:hAnsi="Arial" w:cs="Arial"/>
          <w:bCs/>
          <w:sz w:val="20"/>
          <w:szCs w:val="20"/>
          <w:lang w:val="en-GB"/>
        </w:rPr>
        <w:t>The highest average asking price, namely</w:t>
      </w:r>
      <w:r w:rsidR="00637AC5" w:rsidRPr="00877EF3">
        <w:rPr>
          <w:rFonts w:ascii="Arial" w:hAnsi="Arial" w:cs="Arial"/>
          <w:bCs/>
          <w:sz w:val="20"/>
          <w:szCs w:val="20"/>
          <w:lang w:val="en-GB"/>
        </w:rPr>
        <w:t xml:space="preserve"> 8.590 €/m²</w:t>
      </w:r>
      <w:r w:rsidR="00C81072">
        <w:rPr>
          <w:rFonts w:ascii="Arial" w:hAnsi="Arial" w:cs="Arial"/>
          <w:bCs/>
          <w:sz w:val="20"/>
          <w:szCs w:val="20"/>
          <w:lang w:val="en-GB"/>
        </w:rPr>
        <w:t>,</w:t>
      </w:r>
      <w:r w:rsidR="00637AC5" w:rsidRPr="00877EF3">
        <w:rPr>
          <w:rFonts w:ascii="Arial" w:hAnsi="Arial" w:cs="Arial"/>
          <w:bCs/>
          <w:sz w:val="20"/>
          <w:szCs w:val="20"/>
          <w:lang w:val="en-GB"/>
        </w:rPr>
        <w:t xml:space="preserve"> </w:t>
      </w:r>
      <w:r w:rsidR="00C81072">
        <w:rPr>
          <w:rFonts w:ascii="Arial" w:hAnsi="Arial" w:cs="Arial"/>
          <w:bCs/>
          <w:sz w:val="20"/>
          <w:szCs w:val="20"/>
          <w:lang w:val="en-GB"/>
        </w:rPr>
        <w:t xml:space="preserve">was calculated for a </w:t>
      </w:r>
      <w:r w:rsidR="0035631A">
        <w:rPr>
          <w:rFonts w:ascii="Arial" w:hAnsi="Arial" w:cs="Arial"/>
          <w:bCs/>
          <w:sz w:val="20"/>
          <w:szCs w:val="20"/>
          <w:lang w:val="en-GB"/>
        </w:rPr>
        <w:t>new construction</w:t>
      </w:r>
      <w:r w:rsidR="00C81072">
        <w:rPr>
          <w:rFonts w:ascii="Arial" w:hAnsi="Arial" w:cs="Arial"/>
          <w:bCs/>
          <w:sz w:val="20"/>
          <w:szCs w:val="20"/>
          <w:lang w:val="en-GB"/>
        </w:rPr>
        <w:t xml:space="preserve"> project </w:t>
      </w:r>
      <w:r w:rsidR="00637AC5" w:rsidRPr="00877EF3">
        <w:rPr>
          <w:rFonts w:ascii="Arial" w:hAnsi="Arial" w:cs="Arial"/>
          <w:bCs/>
          <w:sz w:val="20"/>
          <w:szCs w:val="20"/>
          <w:lang w:val="en-GB"/>
        </w:rPr>
        <w:t>in Wedel.</w:t>
      </w:r>
    </w:p>
    <w:p w14:paraId="6CA3BC6A" w14:textId="77777777" w:rsidR="00637AC5" w:rsidRPr="00877EF3" w:rsidRDefault="00637AC5" w:rsidP="00637AC5">
      <w:pPr>
        <w:spacing w:after="0" w:line="360" w:lineRule="auto"/>
        <w:rPr>
          <w:rFonts w:ascii="Arial" w:hAnsi="Arial" w:cs="Arial"/>
          <w:b/>
          <w:sz w:val="20"/>
          <w:szCs w:val="20"/>
          <w:lang w:val="en-GB"/>
        </w:rPr>
      </w:pPr>
      <w:r w:rsidRPr="00877EF3">
        <w:rPr>
          <w:rFonts w:ascii="Arial" w:hAnsi="Arial" w:cs="Arial"/>
          <w:sz w:val="16"/>
          <w:szCs w:val="16"/>
          <w:shd w:val="clear" w:color="auto" w:fill="FAF9F8"/>
          <w:lang w:val="en-GB"/>
        </w:rPr>
        <w:t xml:space="preserve">  </w:t>
      </w:r>
      <w:r w:rsidRPr="00877EF3">
        <w:rPr>
          <w:rFonts w:ascii="Arial" w:hAnsi="Arial" w:cs="Arial"/>
          <w:sz w:val="15"/>
          <w:szCs w:val="15"/>
          <w:shd w:val="clear" w:color="auto" w:fill="FAF9F8"/>
          <w:lang w:val="en-GB"/>
        </w:rPr>
        <w:t xml:space="preserve">                             </w:t>
      </w:r>
    </w:p>
    <w:p w14:paraId="60800FFD" w14:textId="64C6309A" w:rsidR="00637AC5" w:rsidRPr="00877EF3" w:rsidRDefault="00C26029" w:rsidP="00637AC5">
      <w:pPr>
        <w:spacing w:after="0" w:line="360" w:lineRule="auto"/>
        <w:rPr>
          <w:rFonts w:ascii="Arial" w:hAnsi="Arial" w:cs="Arial"/>
          <w:b/>
          <w:sz w:val="20"/>
          <w:szCs w:val="20"/>
          <w:lang w:val="en-GB"/>
        </w:rPr>
      </w:pPr>
      <w:r>
        <w:rPr>
          <w:rFonts w:ascii="Arial" w:hAnsi="Arial" w:cs="Arial"/>
          <w:b/>
          <w:sz w:val="20"/>
          <w:szCs w:val="20"/>
          <w:lang w:val="en-GB"/>
        </w:rPr>
        <w:t>Forecast</w:t>
      </w:r>
      <w:r w:rsidR="00637AC5" w:rsidRPr="00877EF3">
        <w:rPr>
          <w:rFonts w:ascii="Arial" w:hAnsi="Arial" w:cs="Arial"/>
          <w:b/>
          <w:sz w:val="20"/>
          <w:szCs w:val="20"/>
          <w:lang w:val="en-GB"/>
        </w:rPr>
        <w:t xml:space="preserve">: </w:t>
      </w:r>
      <w:r w:rsidR="00867DF6">
        <w:rPr>
          <w:rFonts w:ascii="Arial" w:hAnsi="Arial" w:cs="Arial"/>
          <w:b/>
          <w:sz w:val="20"/>
          <w:szCs w:val="20"/>
          <w:lang w:val="en-GB"/>
        </w:rPr>
        <w:t>prices will stabilize</w:t>
      </w:r>
      <w:r>
        <w:rPr>
          <w:rFonts w:ascii="Arial" w:hAnsi="Arial" w:cs="Arial"/>
          <w:b/>
          <w:sz w:val="20"/>
          <w:szCs w:val="20"/>
          <w:lang w:val="en-GB"/>
        </w:rPr>
        <w:t xml:space="preserve"> </w:t>
      </w:r>
      <w:r w:rsidR="00867DF6">
        <w:rPr>
          <w:rFonts w:ascii="Arial" w:hAnsi="Arial" w:cs="Arial"/>
          <w:b/>
          <w:sz w:val="20"/>
          <w:szCs w:val="20"/>
          <w:lang w:val="en-GB"/>
        </w:rPr>
        <w:t>during</w:t>
      </w:r>
      <w:r>
        <w:rPr>
          <w:rFonts w:ascii="Arial" w:hAnsi="Arial" w:cs="Arial"/>
          <w:b/>
          <w:sz w:val="20"/>
          <w:szCs w:val="20"/>
          <w:lang w:val="en-GB"/>
        </w:rPr>
        <w:t xml:space="preserve"> the year</w:t>
      </w:r>
    </w:p>
    <w:p w14:paraId="2BF242E4" w14:textId="0012A37D" w:rsidR="00637AC5" w:rsidRPr="00877EF3" w:rsidRDefault="00900A87" w:rsidP="00637AC5">
      <w:pPr>
        <w:spacing w:after="0" w:line="360" w:lineRule="auto"/>
        <w:rPr>
          <w:rFonts w:ascii="Arial" w:hAnsi="Arial" w:cs="Arial"/>
          <w:bCs/>
          <w:sz w:val="20"/>
          <w:szCs w:val="20"/>
          <w:lang w:val="en-GB"/>
        </w:rPr>
      </w:pPr>
      <w:r w:rsidRPr="00900A87">
        <w:rPr>
          <w:rFonts w:ascii="Arial" w:hAnsi="Arial" w:cs="Arial"/>
          <w:bCs/>
          <w:i/>
          <w:iCs/>
          <w:sz w:val="20"/>
          <w:szCs w:val="20"/>
          <w:lang w:val="en-GB"/>
        </w:rPr>
        <w:t xml:space="preserve">“In </w:t>
      </w:r>
      <w:r w:rsidR="00637AC5" w:rsidRPr="00900A87">
        <w:rPr>
          <w:rFonts w:ascii="Arial" w:hAnsi="Arial" w:cs="Arial"/>
          <w:bCs/>
          <w:i/>
          <w:iCs/>
          <w:sz w:val="20"/>
          <w:szCs w:val="20"/>
          <w:lang w:val="en-GB"/>
        </w:rPr>
        <w:t xml:space="preserve">2023 </w:t>
      </w:r>
      <w:r>
        <w:rPr>
          <w:rFonts w:ascii="Arial" w:hAnsi="Arial" w:cs="Arial"/>
          <w:bCs/>
          <w:i/>
          <w:iCs/>
          <w:sz w:val="20"/>
          <w:szCs w:val="20"/>
          <w:lang w:val="en-GB"/>
        </w:rPr>
        <w:t xml:space="preserve">we are expecting purchase prices to </w:t>
      </w:r>
      <w:r w:rsidR="00867DF6">
        <w:rPr>
          <w:rFonts w:ascii="Arial" w:hAnsi="Arial" w:cs="Arial"/>
          <w:bCs/>
          <w:i/>
          <w:iCs/>
          <w:sz w:val="20"/>
          <w:szCs w:val="20"/>
          <w:lang w:val="en-GB"/>
        </w:rPr>
        <w:t>stabilize</w:t>
      </w:r>
      <w:r>
        <w:rPr>
          <w:rFonts w:ascii="Arial" w:hAnsi="Arial" w:cs="Arial"/>
          <w:bCs/>
          <w:i/>
          <w:iCs/>
          <w:sz w:val="20"/>
          <w:szCs w:val="20"/>
          <w:lang w:val="en-GB"/>
        </w:rPr>
        <w:t xml:space="preserve"> on the </w:t>
      </w:r>
      <w:r w:rsidR="00867DF6">
        <w:rPr>
          <w:rFonts w:ascii="Arial" w:hAnsi="Arial" w:cs="Arial"/>
          <w:bCs/>
          <w:i/>
          <w:iCs/>
          <w:sz w:val="20"/>
          <w:szCs w:val="20"/>
          <w:lang w:val="en-GB"/>
        </w:rPr>
        <w:t>current</w:t>
      </w:r>
      <w:r>
        <w:rPr>
          <w:rFonts w:ascii="Arial" w:hAnsi="Arial" w:cs="Arial"/>
          <w:bCs/>
          <w:i/>
          <w:iCs/>
          <w:sz w:val="20"/>
          <w:szCs w:val="20"/>
          <w:lang w:val="en-GB"/>
        </w:rPr>
        <w:t xml:space="preserve"> level –</w:t>
      </w:r>
      <w:r w:rsidR="001C6EF1">
        <w:rPr>
          <w:rFonts w:ascii="Arial" w:hAnsi="Arial" w:cs="Arial"/>
          <w:bCs/>
          <w:i/>
          <w:iCs/>
          <w:sz w:val="20"/>
          <w:szCs w:val="20"/>
          <w:lang w:val="en-GB"/>
        </w:rPr>
        <w:t xml:space="preserve"> despite inflation and higher construction costs”, </w:t>
      </w:r>
      <w:r>
        <w:rPr>
          <w:rFonts w:ascii="Arial" w:hAnsi="Arial" w:cs="Arial"/>
          <w:bCs/>
          <w:sz w:val="20"/>
          <w:szCs w:val="20"/>
          <w:lang w:val="en-GB"/>
        </w:rPr>
        <w:t>says</w:t>
      </w:r>
      <w:r w:rsidR="00637AC5" w:rsidRPr="00877EF3">
        <w:rPr>
          <w:rFonts w:ascii="Arial" w:hAnsi="Arial" w:cs="Arial"/>
          <w:bCs/>
          <w:sz w:val="20"/>
          <w:szCs w:val="20"/>
          <w:lang w:val="en-GB"/>
        </w:rPr>
        <w:t xml:space="preserve"> </w:t>
      </w:r>
      <w:r w:rsidR="00637AC5" w:rsidRPr="00877EF3">
        <w:rPr>
          <w:rFonts w:ascii="Arial" w:hAnsi="Arial" w:cs="Arial"/>
          <w:b/>
          <w:sz w:val="20"/>
          <w:szCs w:val="20"/>
          <w:lang w:val="en-GB"/>
        </w:rPr>
        <w:t>Stolz</w:t>
      </w:r>
      <w:r w:rsidR="00637AC5" w:rsidRPr="00877EF3">
        <w:rPr>
          <w:rFonts w:ascii="Arial" w:hAnsi="Arial" w:cs="Arial"/>
          <w:bCs/>
          <w:sz w:val="20"/>
          <w:szCs w:val="20"/>
          <w:lang w:val="en-GB"/>
        </w:rPr>
        <w:t xml:space="preserve">. </w:t>
      </w:r>
      <w:r w:rsidR="001C6EF1" w:rsidRPr="001C6EF1">
        <w:rPr>
          <w:rFonts w:ascii="Arial" w:hAnsi="Arial" w:cs="Arial"/>
          <w:bCs/>
          <w:i/>
          <w:iCs/>
          <w:sz w:val="20"/>
          <w:szCs w:val="20"/>
          <w:lang w:val="en-GB"/>
        </w:rPr>
        <w:t>“</w:t>
      </w:r>
      <w:r w:rsidR="001C6EF1">
        <w:rPr>
          <w:rFonts w:ascii="Arial" w:hAnsi="Arial" w:cs="Arial"/>
          <w:bCs/>
          <w:i/>
          <w:iCs/>
          <w:sz w:val="20"/>
          <w:szCs w:val="20"/>
          <w:lang w:val="en-GB"/>
        </w:rPr>
        <w:t>We are only reckoning with p</w:t>
      </w:r>
      <w:r w:rsidR="001C6EF1" w:rsidRPr="001C6EF1">
        <w:rPr>
          <w:rFonts w:ascii="Arial" w:hAnsi="Arial" w:cs="Arial"/>
          <w:bCs/>
          <w:i/>
          <w:iCs/>
          <w:sz w:val="20"/>
          <w:szCs w:val="20"/>
          <w:lang w:val="en-GB"/>
        </w:rPr>
        <w:t xml:space="preserve">rice </w:t>
      </w:r>
      <w:r w:rsidR="00867DF6">
        <w:rPr>
          <w:rFonts w:ascii="Arial" w:hAnsi="Arial" w:cs="Arial"/>
          <w:bCs/>
          <w:i/>
          <w:iCs/>
          <w:sz w:val="20"/>
          <w:szCs w:val="20"/>
          <w:lang w:val="en-GB"/>
        </w:rPr>
        <w:t>r</w:t>
      </w:r>
      <w:r w:rsidR="001C6EF1" w:rsidRPr="001C6EF1">
        <w:rPr>
          <w:rFonts w:ascii="Arial" w:hAnsi="Arial" w:cs="Arial"/>
          <w:bCs/>
          <w:i/>
          <w:iCs/>
          <w:sz w:val="20"/>
          <w:szCs w:val="20"/>
          <w:lang w:val="en-GB"/>
        </w:rPr>
        <w:t xml:space="preserve">eductions </w:t>
      </w:r>
      <w:r w:rsidR="001C6EF1">
        <w:rPr>
          <w:rFonts w:ascii="Arial" w:hAnsi="Arial" w:cs="Arial"/>
          <w:bCs/>
          <w:i/>
          <w:iCs/>
          <w:sz w:val="20"/>
          <w:szCs w:val="20"/>
          <w:lang w:val="en-GB"/>
        </w:rPr>
        <w:t>in isolated cases.”</w:t>
      </w:r>
      <w:r w:rsidR="00637AC5" w:rsidRPr="00877EF3">
        <w:rPr>
          <w:rFonts w:ascii="Arial" w:hAnsi="Arial" w:cs="Arial"/>
          <w:bCs/>
          <w:i/>
          <w:iCs/>
          <w:sz w:val="20"/>
          <w:szCs w:val="20"/>
          <w:lang w:val="en-GB"/>
        </w:rPr>
        <w:t xml:space="preserve"> </w:t>
      </w:r>
      <w:r w:rsidR="0091261C">
        <w:rPr>
          <w:rFonts w:ascii="Arial" w:hAnsi="Arial" w:cs="Arial"/>
          <w:bCs/>
          <w:sz w:val="20"/>
          <w:szCs w:val="20"/>
          <w:lang w:val="en-GB"/>
        </w:rPr>
        <w:t>According to the</w:t>
      </w:r>
      <w:r w:rsidR="00637AC5" w:rsidRPr="00877EF3">
        <w:rPr>
          <w:lang w:val="en-GB"/>
        </w:rPr>
        <w:t xml:space="preserve"> </w:t>
      </w:r>
      <w:r w:rsidR="00637AC5" w:rsidRPr="00877EF3">
        <w:rPr>
          <w:rFonts w:ascii="Arial" w:hAnsi="Arial" w:cs="Arial"/>
          <w:bCs/>
          <w:sz w:val="20"/>
          <w:szCs w:val="20"/>
          <w:lang w:val="en-GB"/>
        </w:rPr>
        <w:t xml:space="preserve">G&amp;B </w:t>
      </w:r>
      <w:r w:rsidR="0091261C">
        <w:rPr>
          <w:rFonts w:ascii="Arial" w:hAnsi="Arial" w:cs="Arial"/>
          <w:bCs/>
          <w:sz w:val="20"/>
          <w:szCs w:val="20"/>
          <w:lang w:val="en-GB"/>
        </w:rPr>
        <w:t>Price Trend</w:t>
      </w:r>
      <w:r w:rsidR="00637AC5" w:rsidRPr="00877EF3">
        <w:rPr>
          <w:rFonts w:ascii="Arial" w:hAnsi="Arial" w:cs="Arial"/>
          <w:bCs/>
          <w:sz w:val="20"/>
          <w:szCs w:val="20"/>
          <w:lang w:val="en-GB"/>
        </w:rPr>
        <w:t xml:space="preserve">*** </w:t>
      </w:r>
      <w:r w:rsidR="0091261C">
        <w:rPr>
          <w:rFonts w:ascii="Arial" w:hAnsi="Arial" w:cs="Arial"/>
          <w:bCs/>
          <w:sz w:val="20"/>
          <w:szCs w:val="20"/>
          <w:lang w:val="en-GB"/>
        </w:rPr>
        <w:t>for new-build apartment developments</w:t>
      </w:r>
      <w:r w:rsidR="009D4D5E">
        <w:rPr>
          <w:rFonts w:ascii="Arial" w:hAnsi="Arial" w:cs="Arial"/>
          <w:bCs/>
          <w:sz w:val="20"/>
          <w:szCs w:val="20"/>
          <w:lang w:val="en-GB"/>
        </w:rPr>
        <w:t>, the average</w:t>
      </w:r>
      <w:r w:rsidR="00637AC5" w:rsidRPr="00877EF3">
        <w:rPr>
          <w:rFonts w:ascii="Arial" w:hAnsi="Arial" w:cs="Arial"/>
          <w:bCs/>
          <w:sz w:val="20"/>
          <w:szCs w:val="20"/>
          <w:lang w:val="en-GB"/>
        </w:rPr>
        <w:t xml:space="preserve"> </w:t>
      </w:r>
      <w:r w:rsidR="009D4D5E">
        <w:rPr>
          <w:rFonts w:ascii="Arial" w:hAnsi="Arial" w:cs="Arial"/>
          <w:bCs/>
          <w:sz w:val="20"/>
          <w:szCs w:val="20"/>
          <w:lang w:val="en-GB"/>
        </w:rPr>
        <w:t>purchase price for standard new-build apartments in 2023 will be</w:t>
      </w:r>
      <w:r w:rsidR="00637AC5" w:rsidRPr="00877EF3">
        <w:rPr>
          <w:rFonts w:ascii="Arial" w:hAnsi="Arial" w:cs="Arial"/>
          <w:bCs/>
          <w:sz w:val="20"/>
          <w:szCs w:val="20"/>
          <w:lang w:val="en-GB"/>
        </w:rPr>
        <w:t xml:space="preserve"> 8.500 €/m². </w:t>
      </w:r>
      <w:r w:rsidR="009D4D5E">
        <w:rPr>
          <w:rFonts w:ascii="Arial" w:hAnsi="Arial" w:cs="Arial"/>
          <w:bCs/>
          <w:sz w:val="20"/>
          <w:szCs w:val="20"/>
          <w:lang w:val="en-GB"/>
        </w:rPr>
        <w:t>For the top 23 residential districts</w:t>
      </w:r>
      <w:r w:rsidR="00637AC5" w:rsidRPr="00877EF3">
        <w:rPr>
          <w:rFonts w:ascii="Arial" w:hAnsi="Arial" w:cs="Arial"/>
          <w:bCs/>
          <w:sz w:val="20"/>
          <w:szCs w:val="20"/>
          <w:lang w:val="en-GB"/>
        </w:rPr>
        <w:t>**</w:t>
      </w:r>
      <w:r w:rsidR="009D4D5E">
        <w:rPr>
          <w:rFonts w:ascii="Arial" w:hAnsi="Arial" w:cs="Arial"/>
          <w:bCs/>
          <w:sz w:val="20"/>
          <w:szCs w:val="20"/>
          <w:lang w:val="en-GB"/>
        </w:rPr>
        <w:t>,</w:t>
      </w:r>
      <w:r w:rsidR="00637AC5" w:rsidRPr="00877EF3">
        <w:rPr>
          <w:rFonts w:ascii="Arial" w:hAnsi="Arial" w:cs="Arial"/>
          <w:bCs/>
          <w:sz w:val="20"/>
          <w:szCs w:val="20"/>
          <w:lang w:val="en-GB"/>
        </w:rPr>
        <w:t xml:space="preserve">Grossmann &amp; Berger </w:t>
      </w:r>
      <w:r w:rsidR="009D4D5E">
        <w:rPr>
          <w:rFonts w:ascii="Arial" w:hAnsi="Arial" w:cs="Arial"/>
          <w:bCs/>
          <w:sz w:val="20"/>
          <w:szCs w:val="20"/>
          <w:lang w:val="en-GB"/>
        </w:rPr>
        <w:t>forecasts an average of</w:t>
      </w:r>
      <w:r w:rsidR="00637AC5" w:rsidRPr="00877EF3">
        <w:rPr>
          <w:rFonts w:ascii="Arial" w:hAnsi="Arial" w:cs="Arial"/>
          <w:bCs/>
          <w:sz w:val="20"/>
          <w:szCs w:val="20"/>
          <w:lang w:val="en-GB"/>
        </w:rPr>
        <w:t xml:space="preserve"> 11.000 €/m².</w:t>
      </w:r>
    </w:p>
    <w:p w14:paraId="07FCE07A" w14:textId="77777777" w:rsidR="00637AC5" w:rsidRPr="00877EF3" w:rsidRDefault="00637AC5" w:rsidP="00637AC5">
      <w:pPr>
        <w:spacing w:after="0" w:line="360" w:lineRule="auto"/>
        <w:rPr>
          <w:rFonts w:ascii="Arial" w:hAnsi="Arial" w:cs="Arial"/>
          <w:sz w:val="20"/>
          <w:szCs w:val="20"/>
          <w:lang w:val="en-GB"/>
        </w:rPr>
      </w:pPr>
    </w:p>
    <w:p w14:paraId="0B3C4BEA" w14:textId="79904F32" w:rsidR="00637AC5" w:rsidRPr="00877EF3" w:rsidRDefault="001C6EF1" w:rsidP="00637AC5">
      <w:pPr>
        <w:spacing w:after="0" w:line="360" w:lineRule="auto"/>
        <w:rPr>
          <w:rFonts w:ascii="Arial" w:hAnsi="Arial" w:cs="Arial"/>
          <w:sz w:val="20"/>
          <w:szCs w:val="20"/>
          <w:lang w:val="en-GB"/>
        </w:rPr>
      </w:pPr>
      <w:r>
        <w:rPr>
          <w:rFonts w:ascii="Arial" w:hAnsi="Arial" w:cs="Arial"/>
          <w:sz w:val="20"/>
          <w:szCs w:val="20"/>
          <w:lang w:val="en-GB"/>
        </w:rPr>
        <w:t>The detailed</w:t>
      </w:r>
      <w:r w:rsidR="00637AC5" w:rsidRPr="00877EF3">
        <w:rPr>
          <w:rFonts w:ascii="Arial" w:hAnsi="Arial" w:cs="Arial"/>
          <w:sz w:val="20"/>
          <w:szCs w:val="20"/>
          <w:lang w:val="en-GB"/>
        </w:rPr>
        <w:t xml:space="preserve"> </w:t>
      </w:r>
      <w:hyperlink r:id="rId7" w:history="1">
        <w:r w:rsidR="00637AC5" w:rsidRPr="007F1B33">
          <w:rPr>
            <w:rStyle w:val="Hyperlink"/>
            <w:rFonts w:ascii="Arial" w:hAnsi="Arial" w:cs="Arial"/>
            <w:sz w:val="20"/>
            <w:szCs w:val="20"/>
            <w:lang w:val="en-GB"/>
          </w:rPr>
          <w:t>G&amp;B</w:t>
        </w:r>
        <w:r w:rsidRPr="007F1B33">
          <w:rPr>
            <w:rStyle w:val="Hyperlink"/>
            <w:rFonts w:ascii="Arial" w:hAnsi="Arial" w:cs="Arial"/>
            <w:sz w:val="20"/>
            <w:szCs w:val="20"/>
            <w:lang w:val="en-GB"/>
          </w:rPr>
          <w:t xml:space="preserve"> Market </w:t>
        </w:r>
        <w:r w:rsidR="007F1B33">
          <w:rPr>
            <w:rStyle w:val="Hyperlink"/>
            <w:rFonts w:ascii="Arial" w:hAnsi="Arial" w:cs="Arial"/>
            <w:sz w:val="20"/>
            <w:szCs w:val="20"/>
            <w:lang w:val="en-GB"/>
          </w:rPr>
          <w:t>s</w:t>
        </w:r>
        <w:r w:rsidRPr="007F1B33">
          <w:rPr>
            <w:rStyle w:val="Hyperlink"/>
            <w:rFonts w:ascii="Arial" w:hAnsi="Arial" w:cs="Arial"/>
            <w:sz w:val="20"/>
            <w:szCs w:val="20"/>
            <w:lang w:val="en-GB"/>
          </w:rPr>
          <w:t xml:space="preserve">urvey for </w:t>
        </w:r>
        <w:r w:rsidR="004A51D1" w:rsidRPr="007F1B33">
          <w:rPr>
            <w:rStyle w:val="Hyperlink"/>
            <w:rFonts w:ascii="Arial" w:hAnsi="Arial" w:cs="Arial"/>
            <w:sz w:val="20"/>
            <w:szCs w:val="20"/>
            <w:lang w:val="en-GB"/>
          </w:rPr>
          <w:t xml:space="preserve">new-build apartments in </w:t>
        </w:r>
        <w:r w:rsidR="00637AC5" w:rsidRPr="007F1B33">
          <w:rPr>
            <w:rStyle w:val="Hyperlink"/>
            <w:rFonts w:ascii="Arial" w:hAnsi="Arial" w:cs="Arial"/>
            <w:sz w:val="20"/>
            <w:szCs w:val="20"/>
            <w:lang w:val="en-GB"/>
          </w:rPr>
          <w:t>Hamburg</w:t>
        </w:r>
        <w:r w:rsidR="004A51D1" w:rsidRPr="007F1B33">
          <w:rPr>
            <w:rStyle w:val="Hyperlink"/>
            <w:rFonts w:ascii="Arial" w:hAnsi="Arial" w:cs="Arial"/>
            <w:sz w:val="20"/>
            <w:szCs w:val="20"/>
            <w:lang w:val="en-GB"/>
          </w:rPr>
          <w:t>,</w:t>
        </w:r>
        <w:r w:rsidR="00637AC5" w:rsidRPr="007F1B33">
          <w:rPr>
            <w:rStyle w:val="Hyperlink"/>
            <w:rFonts w:ascii="Arial" w:hAnsi="Arial" w:cs="Arial"/>
            <w:sz w:val="20"/>
            <w:szCs w:val="20"/>
            <w:lang w:val="en-GB"/>
          </w:rPr>
          <w:t xml:space="preserve"> 2022/2023</w:t>
        </w:r>
      </w:hyperlink>
      <w:r w:rsidR="00637AC5" w:rsidRPr="007F1B33">
        <w:rPr>
          <w:rFonts w:ascii="Arial" w:hAnsi="Arial" w:cs="Arial"/>
          <w:sz w:val="20"/>
          <w:szCs w:val="20"/>
          <w:lang w:val="en-GB"/>
        </w:rPr>
        <w:t xml:space="preserve"> </w:t>
      </w:r>
      <w:r w:rsidR="004A51D1">
        <w:rPr>
          <w:rStyle w:val="Hyperlink"/>
          <w:rFonts w:ascii="Arial" w:hAnsi="Arial" w:cs="Arial"/>
          <w:color w:val="auto"/>
          <w:sz w:val="20"/>
          <w:szCs w:val="20"/>
          <w:u w:val="none"/>
          <w:lang w:val="en-GB"/>
        </w:rPr>
        <w:t>is available as a download from our website.</w:t>
      </w:r>
    </w:p>
    <w:p w14:paraId="23390E33" w14:textId="0DF89A1A" w:rsidR="00637AC5" w:rsidRDefault="00637AC5" w:rsidP="00637AC5">
      <w:pPr>
        <w:spacing w:after="0" w:line="360" w:lineRule="auto"/>
        <w:rPr>
          <w:rFonts w:ascii="Arial" w:hAnsi="Arial" w:cs="Arial"/>
          <w:sz w:val="20"/>
          <w:szCs w:val="20"/>
          <w:lang w:val="en-GB"/>
        </w:rPr>
      </w:pPr>
    </w:p>
    <w:tbl>
      <w:tblPr>
        <w:tblW w:w="0" w:type="auto"/>
        <w:tblLayout w:type="fixed"/>
        <w:tblLook w:val="04A0" w:firstRow="1" w:lastRow="0" w:firstColumn="1" w:lastColumn="0" w:noHBand="0" w:noVBand="1"/>
      </w:tblPr>
      <w:tblGrid>
        <w:gridCol w:w="9501"/>
      </w:tblGrid>
      <w:tr w:rsidR="00E6457A" w14:paraId="710B472E" w14:textId="77777777" w:rsidTr="00E6457A">
        <w:trPr>
          <w:trHeight w:val="610"/>
        </w:trPr>
        <w:tc>
          <w:tcPr>
            <w:tcW w:w="9501" w:type="dxa"/>
            <w:hideMark/>
          </w:tcPr>
          <w:p w14:paraId="29BDCA6B" w14:textId="77777777" w:rsidR="00E6457A" w:rsidRPr="007F1B33" w:rsidRDefault="00E6457A">
            <w:pPr>
              <w:spacing w:line="360" w:lineRule="auto"/>
              <w:rPr>
                <w:rFonts w:cs="Calibri"/>
                <w:color w:val="auto"/>
                <w:lang w:val="en-GB"/>
                <w14:textOutline w14:w="0" w14:cap="rnd" w14:cmpd="sng" w14:algn="ctr">
                  <w14:noFill/>
                  <w14:prstDash w14:val="solid"/>
                  <w14:bevel/>
                </w14:textOutline>
              </w:rPr>
            </w:pPr>
            <w:r w:rsidRPr="007F1B33">
              <w:rPr>
                <w:rStyle w:val="contentpasted1"/>
                <w:rFonts w:ascii="Arial" w:hAnsi="Arial" w:cs="Times New Roman"/>
                <w:b/>
                <w:bCs/>
                <w:color w:val="auto"/>
                <w:sz w:val="18"/>
                <w:szCs w:val="18"/>
                <w:lang w:val="en-GB"/>
              </w:rPr>
              <w:t xml:space="preserve">* Average asking price: </w:t>
            </w:r>
            <w:r w:rsidRPr="007F1B33">
              <w:rPr>
                <w:rStyle w:val="contentpasted1"/>
                <w:rFonts w:ascii="Arial" w:hAnsi="Arial" w:cs="Times New Roman"/>
                <w:color w:val="auto"/>
                <w:sz w:val="18"/>
                <w:szCs w:val="18"/>
                <w:lang w:val="en-GB"/>
              </w:rPr>
              <w:t>Figure calculated in reference to all new-build apartment developments included in the survey whose construction start falls within a defined period</w:t>
            </w:r>
            <w:r w:rsidRPr="007F1B33">
              <w:rPr>
                <w:rFonts w:ascii="Arial" w:hAnsi="Arial" w:cs="Arial"/>
                <w:color w:val="auto"/>
                <w:sz w:val="18"/>
                <w:szCs w:val="18"/>
                <w:lang w:val="en-GB"/>
              </w:rPr>
              <w:t> </w:t>
            </w:r>
          </w:p>
        </w:tc>
      </w:tr>
      <w:tr w:rsidR="00E6457A" w14:paraId="7245843D" w14:textId="77777777" w:rsidTr="00E6457A">
        <w:trPr>
          <w:trHeight w:val="1407"/>
        </w:trPr>
        <w:tc>
          <w:tcPr>
            <w:tcW w:w="9501" w:type="dxa"/>
            <w:hideMark/>
          </w:tcPr>
          <w:p w14:paraId="58B6A785" w14:textId="77777777" w:rsidR="00E6457A" w:rsidRPr="007F1B33" w:rsidRDefault="00E6457A">
            <w:pPr>
              <w:spacing w:line="360" w:lineRule="auto"/>
              <w:rPr>
                <w:rFonts w:ascii="Calibri" w:hAnsi="Calibri"/>
                <w:color w:val="auto"/>
                <w:sz w:val="22"/>
                <w:szCs w:val="22"/>
                <w:lang w:val="en-GB"/>
              </w:rPr>
            </w:pPr>
            <w:r w:rsidRPr="007F1B33">
              <w:rPr>
                <w:rStyle w:val="contentpasted1"/>
                <w:rFonts w:ascii="Arial" w:hAnsi="Arial" w:cs="Times New Roman"/>
                <w:b/>
                <w:bCs/>
                <w:color w:val="auto"/>
                <w:sz w:val="18"/>
                <w:szCs w:val="18"/>
                <w:lang w:val="en-GB"/>
              </w:rPr>
              <w:t xml:space="preserve">** </w:t>
            </w:r>
            <w:r w:rsidRPr="007F1B33">
              <w:rPr>
                <w:rStyle w:val="contentpasted1"/>
                <w:rFonts w:ascii="Arial" w:hAnsi="Arial" w:cs="Arial"/>
                <w:color w:val="auto"/>
                <w:sz w:val="18"/>
                <w:szCs w:val="18"/>
                <w:lang w:val="en-GB"/>
              </w:rPr>
              <w:t>Grossmann &amp; Berger counts the following 23 parts of the city with the greatest new-build demand as the</w:t>
            </w:r>
            <w:r w:rsidRPr="007F1B33">
              <w:rPr>
                <w:rStyle w:val="contentpasted1"/>
                <w:rFonts w:ascii="Arial" w:hAnsi="Arial" w:cs="Arial"/>
                <w:b/>
                <w:bCs/>
                <w:color w:val="auto"/>
                <w:sz w:val="18"/>
                <w:szCs w:val="18"/>
                <w:lang w:val="en-GB"/>
              </w:rPr>
              <w:t xml:space="preserve"> top 23 residential districts:</w:t>
            </w:r>
            <w:r w:rsidRPr="007F1B33">
              <w:rPr>
                <w:rStyle w:val="contentpasted1"/>
                <w:rFonts w:ascii="Arial" w:hAnsi="Arial" w:cs="Arial"/>
                <w:color w:val="auto"/>
                <w:sz w:val="18"/>
                <w:szCs w:val="18"/>
                <w:lang w:val="en-GB"/>
              </w:rPr>
              <w:t xml:space="preserve"> Alsterdorf, Altona-Altstadt, Altona North, Bahrenfeld, Barmbek North, Barmbek South, Eilbek, Eimsbüttel, Eppendorf, HafenCity, Harvestehude, Hoheluft East, Hoheluft West, Hohenfelde, Lokstedt, Othmarschen, Ottensen, Rotherbaum, St. Georg, St. Pauli, Sternschanze, Uhlenhorst, Winterhude.</w:t>
            </w:r>
          </w:p>
        </w:tc>
      </w:tr>
      <w:tr w:rsidR="00E6457A" w14:paraId="0D74E96F" w14:textId="77777777" w:rsidTr="00E6457A">
        <w:trPr>
          <w:trHeight w:val="993"/>
        </w:trPr>
        <w:tc>
          <w:tcPr>
            <w:tcW w:w="9501" w:type="dxa"/>
            <w:hideMark/>
          </w:tcPr>
          <w:p w14:paraId="6FEEF9B7" w14:textId="77777777" w:rsidR="00E6457A" w:rsidRPr="007F1B33" w:rsidRDefault="00E6457A">
            <w:pPr>
              <w:spacing w:line="360" w:lineRule="auto"/>
              <w:rPr>
                <w:color w:val="auto"/>
                <w:lang w:val="en-GB"/>
              </w:rPr>
            </w:pPr>
            <w:r w:rsidRPr="007F1B33">
              <w:rPr>
                <w:rStyle w:val="contentpasted1"/>
                <w:rFonts w:ascii="Arial" w:hAnsi="Arial" w:cs="Times New Roman"/>
                <w:b/>
                <w:bCs/>
                <w:color w:val="auto"/>
                <w:sz w:val="18"/>
                <w:szCs w:val="18"/>
                <w:lang w:val="en-GB"/>
              </w:rPr>
              <w:t xml:space="preserve">*** G&amp;B Price Trend: </w:t>
            </w:r>
            <w:r w:rsidRPr="007F1B33">
              <w:rPr>
                <w:rStyle w:val="contentpasted1"/>
                <w:rFonts w:ascii="Arial" w:hAnsi="Arial" w:cs="Times New Roman"/>
                <w:color w:val="auto"/>
                <w:sz w:val="18"/>
                <w:szCs w:val="18"/>
                <w:lang w:val="en-GB"/>
              </w:rPr>
              <w:t xml:space="preserve">Estimate of the prices buyers are prepared to pay for a </w:t>
            </w:r>
            <w:r w:rsidRPr="007F1B33">
              <w:rPr>
                <w:rStyle w:val="contentpasted1"/>
                <w:rFonts w:ascii="Arial" w:hAnsi="Arial" w:cs="Times New Roman"/>
                <w:color w:val="auto"/>
                <w:sz w:val="18"/>
                <w:szCs w:val="18"/>
                <w:u w:val="single"/>
                <w:lang w:val="en-GB"/>
              </w:rPr>
              <w:t>standard new-build apartment,</w:t>
            </w:r>
            <w:r w:rsidRPr="007F1B33">
              <w:rPr>
                <w:rStyle w:val="contentpasted1"/>
                <w:rFonts w:ascii="Arial" w:hAnsi="Arial" w:cs="Times New Roman"/>
                <w:color w:val="auto"/>
                <w:sz w:val="18"/>
                <w:szCs w:val="18"/>
                <w:lang w:val="en-GB"/>
              </w:rPr>
              <w:t xml:space="preserve"> without reference to location or special features of the project: first occupancy in a new-build, 3 rooms, around 80 m² living space, 1st floor, modern fit-out, elevator, without built-in kitchen or parking space.</w:t>
            </w:r>
            <w:r w:rsidRPr="007F1B33">
              <w:rPr>
                <w:rFonts w:ascii="Arial" w:hAnsi="Arial" w:cs="Arial"/>
                <w:color w:val="auto"/>
                <w:sz w:val="18"/>
                <w:szCs w:val="18"/>
                <w:lang w:val="en-GB"/>
              </w:rPr>
              <w:t> </w:t>
            </w:r>
          </w:p>
          <w:p w14:paraId="3DEECE80" w14:textId="77777777" w:rsidR="00E6457A" w:rsidRPr="007F1B33" w:rsidRDefault="00E6457A">
            <w:pPr>
              <w:spacing w:line="360" w:lineRule="auto"/>
              <w:rPr>
                <w:color w:val="auto"/>
                <w:lang w:val="en-GB"/>
              </w:rPr>
            </w:pPr>
            <w:r w:rsidRPr="007F1B33">
              <w:rPr>
                <w:rFonts w:ascii="Arial" w:hAnsi="Arial" w:cs="Arial"/>
                <w:color w:val="auto"/>
                <w:sz w:val="18"/>
                <w:szCs w:val="18"/>
                <w:lang w:val="en-GB"/>
              </w:rPr>
              <w:br/>
            </w:r>
          </w:p>
        </w:tc>
      </w:tr>
    </w:tbl>
    <w:p w14:paraId="153CA06E" w14:textId="51E34C4A" w:rsidR="00E6457A" w:rsidRDefault="00E6457A" w:rsidP="00637AC5">
      <w:pPr>
        <w:spacing w:after="0" w:line="360" w:lineRule="auto"/>
        <w:rPr>
          <w:rFonts w:ascii="Arial" w:hAnsi="Arial" w:cs="Arial"/>
          <w:sz w:val="20"/>
          <w:szCs w:val="20"/>
          <w:lang w:val="en-GB"/>
        </w:rPr>
      </w:pPr>
    </w:p>
    <w:tbl>
      <w:tblPr>
        <w:tblStyle w:val="Tabellenraster"/>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819"/>
      </w:tblGrid>
      <w:tr w:rsidR="00637AC5" w:rsidRPr="00877EF3" w14:paraId="0A7B915F" w14:textId="77777777" w:rsidTr="00D25CEA">
        <w:trPr>
          <w:trHeight w:val="765"/>
        </w:trPr>
        <w:tc>
          <w:tcPr>
            <w:tcW w:w="4962" w:type="dxa"/>
          </w:tcPr>
          <w:p w14:paraId="00E09195" w14:textId="77777777" w:rsidR="00637AC5" w:rsidRPr="00877EF3" w:rsidRDefault="00637AC5" w:rsidP="00D25CEA">
            <w:pPr>
              <w:spacing w:after="0" w:line="360" w:lineRule="auto"/>
              <w:rPr>
                <w:rFonts w:ascii="Arial" w:hAnsi="Arial" w:cs="Arial"/>
                <w:sz w:val="20"/>
                <w:szCs w:val="20"/>
                <w:lang w:val="en-GB"/>
              </w:rPr>
            </w:pPr>
            <w:r w:rsidRPr="00877EF3">
              <w:rPr>
                <w:noProof/>
                <w:lang w:val="en-GB"/>
              </w:rPr>
              <w:lastRenderedPageBreak/>
              <w:drawing>
                <wp:anchor distT="0" distB="0" distL="114300" distR="114300" simplePos="0" relativeHeight="251659264" behindDoc="0" locked="0" layoutInCell="1" allowOverlap="1" wp14:anchorId="500FD754" wp14:editId="53A256C2">
                  <wp:simplePos x="0" y="0"/>
                  <wp:positionH relativeFrom="column">
                    <wp:posOffset>26660</wp:posOffset>
                  </wp:positionH>
                  <wp:positionV relativeFrom="paragraph">
                    <wp:posOffset>0</wp:posOffset>
                  </wp:positionV>
                  <wp:extent cx="2309495" cy="2309495"/>
                  <wp:effectExtent l="0" t="0" r="0" b="0"/>
                  <wp:wrapTopAndBottom/>
                  <wp:docPr id="2" name="Grafik 2" descr="Ein Bild, das Gebäude, draußen, Apartment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draußen, Apartmentgebäude enthält.&#10;&#10;Automatisch generierte Beschreibung"/>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2309495" cy="2309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19" w:type="dxa"/>
          </w:tcPr>
          <w:p w14:paraId="423DB3EE" w14:textId="77777777" w:rsidR="00637AC5" w:rsidRPr="00877EF3" w:rsidRDefault="00637AC5" w:rsidP="00D25CEA">
            <w:pPr>
              <w:spacing w:after="0" w:line="360" w:lineRule="auto"/>
              <w:rPr>
                <w:rFonts w:ascii="Arial" w:hAnsi="Arial" w:cs="Arial"/>
                <w:sz w:val="18"/>
                <w:szCs w:val="18"/>
                <w:lang w:val="en-GB"/>
              </w:rPr>
            </w:pPr>
          </w:p>
          <w:p w14:paraId="542C9125" w14:textId="47E16CAD" w:rsidR="00637AC5" w:rsidRPr="00877EF3" w:rsidRDefault="00790C24" w:rsidP="00D25CEA">
            <w:pPr>
              <w:spacing w:after="0" w:line="360" w:lineRule="auto"/>
              <w:rPr>
                <w:rFonts w:ascii="Arial" w:hAnsi="Arial" w:cs="Arial"/>
                <w:sz w:val="18"/>
                <w:szCs w:val="18"/>
                <w:lang w:val="en-GB"/>
              </w:rPr>
            </w:pPr>
            <w:r>
              <w:rPr>
                <w:rFonts w:ascii="Arial" w:hAnsi="Arial" w:cs="Arial"/>
                <w:sz w:val="18"/>
                <w:szCs w:val="18"/>
                <w:lang w:val="en-GB"/>
              </w:rPr>
              <w:t>Caption</w:t>
            </w:r>
            <w:r w:rsidR="00637AC5" w:rsidRPr="00877EF3">
              <w:rPr>
                <w:rFonts w:ascii="Arial" w:hAnsi="Arial" w:cs="Arial"/>
                <w:sz w:val="18"/>
                <w:szCs w:val="18"/>
                <w:lang w:val="en-GB"/>
              </w:rPr>
              <w:t xml:space="preserve">: </w:t>
            </w:r>
          </w:p>
          <w:p w14:paraId="700BED9D" w14:textId="2047DCEC" w:rsidR="00434D73" w:rsidRDefault="00637AC5" w:rsidP="00D25CEA">
            <w:pPr>
              <w:spacing w:after="0" w:line="360" w:lineRule="auto"/>
              <w:rPr>
                <w:rFonts w:ascii="Arial" w:hAnsi="Arial" w:cs="Arial"/>
                <w:sz w:val="18"/>
                <w:szCs w:val="18"/>
                <w:lang w:val="en-GB"/>
              </w:rPr>
            </w:pPr>
            <w:r w:rsidRPr="00877EF3">
              <w:rPr>
                <w:rFonts w:ascii="Arial" w:hAnsi="Arial" w:cs="Arial"/>
                <w:sz w:val="18"/>
                <w:szCs w:val="18"/>
                <w:lang w:val="en-GB"/>
              </w:rPr>
              <w:t>Hamburg</w:t>
            </w:r>
            <w:r w:rsidR="00790C24">
              <w:rPr>
                <w:rFonts w:ascii="Arial" w:hAnsi="Arial" w:cs="Arial"/>
                <w:sz w:val="18"/>
                <w:szCs w:val="18"/>
                <w:lang w:val="en-GB"/>
              </w:rPr>
              <w:t>’</w:t>
            </w:r>
            <w:r w:rsidRPr="00877EF3">
              <w:rPr>
                <w:rFonts w:ascii="Arial" w:hAnsi="Arial" w:cs="Arial"/>
                <w:sz w:val="18"/>
                <w:szCs w:val="18"/>
                <w:lang w:val="en-GB"/>
              </w:rPr>
              <w:t xml:space="preserve">s Schanzenviertel </w:t>
            </w:r>
            <w:r w:rsidR="00790C24">
              <w:rPr>
                <w:rFonts w:ascii="Arial" w:hAnsi="Arial" w:cs="Arial"/>
                <w:sz w:val="18"/>
                <w:szCs w:val="18"/>
                <w:lang w:val="en-GB"/>
              </w:rPr>
              <w:t xml:space="preserve">district is the location </w:t>
            </w:r>
            <w:r w:rsidR="00867DF6">
              <w:rPr>
                <w:rFonts w:ascii="Arial" w:hAnsi="Arial" w:cs="Arial"/>
                <w:sz w:val="18"/>
                <w:szCs w:val="18"/>
                <w:lang w:val="en-GB"/>
              </w:rPr>
              <w:t>of</w:t>
            </w:r>
            <w:r w:rsidR="00790C24">
              <w:rPr>
                <w:rFonts w:ascii="Arial" w:hAnsi="Arial" w:cs="Arial"/>
                <w:sz w:val="18"/>
                <w:szCs w:val="18"/>
                <w:lang w:val="en-GB"/>
              </w:rPr>
              <w:t xml:space="preserve"> the “</w:t>
            </w:r>
            <w:r w:rsidRPr="00877EF3">
              <w:rPr>
                <w:rFonts w:ascii="Arial" w:hAnsi="Arial" w:cs="Arial"/>
                <w:sz w:val="18"/>
                <w:szCs w:val="18"/>
                <w:lang w:val="en-GB"/>
              </w:rPr>
              <w:t>Schanzenkind</w:t>
            </w:r>
            <w:r w:rsidR="00790C24">
              <w:rPr>
                <w:rFonts w:ascii="Arial" w:hAnsi="Arial" w:cs="Arial"/>
                <w:sz w:val="18"/>
                <w:szCs w:val="18"/>
                <w:lang w:val="en-GB"/>
              </w:rPr>
              <w:t>”</w:t>
            </w:r>
            <w:r w:rsidR="00434D73">
              <w:rPr>
                <w:rFonts w:ascii="Arial" w:hAnsi="Arial" w:cs="Arial"/>
                <w:sz w:val="18"/>
                <w:szCs w:val="18"/>
                <w:lang w:val="en-GB"/>
              </w:rPr>
              <w:t xml:space="preserve"> development</w:t>
            </w:r>
            <w:r w:rsidRPr="00877EF3">
              <w:rPr>
                <w:rFonts w:ascii="Arial" w:hAnsi="Arial" w:cs="Arial"/>
                <w:sz w:val="18"/>
                <w:szCs w:val="18"/>
                <w:lang w:val="en-GB"/>
              </w:rPr>
              <w:t xml:space="preserve">: 25 </w:t>
            </w:r>
            <w:r w:rsidR="00790C24">
              <w:rPr>
                <w:rFonts w:ascii="Arial" w:hAnsi="Arial" w:cs="Arial"/>
                <w:sz w:val="18"/>
                <w:szCs w:val="18"/>
                <w:lang w:val="en-GB"/>
              </w:rPr>
              <w:t xml:space="preserve">new-build apartments with </w:t>
            </w:r>
            <w:r w:rsidR="00434D73">
              <w:rPr>
                <w:rFonts w:ascii="Arial" w:hAnsi="Arial" w:cs="Arial"/>
                <w:sz w:val="18"/>
                <w:szCs w:val="18"/>
                <w:lang w:val="en-GB"/>
              </w:rPr>
              <w:t xml:space="preserve">a </w:t>
            </w:r>
            <w:r w:rsidR="00790C24">
              <w:rPr>
                <w:rFonts w:ascii="Arial" w:hAnsi="Arial" w:cs="Arial"/>
                <w:sz w:val="18"/>
                <w:szCs w:val="18"/>
                <w:lang w:val="en-GB"/>
              </w:rPr>
              <w:t xml:space="preserve">modern </w:t>
            </w:r>
            <w:r w:rsidR="0091261C">
              <w:rPr>
                <w:rFonts w:ascii="Arial" w:hAnsi="Arial" w:cs="Arial"/>
                <w:sz w:val="18"/>
                <w:szCs w:val="18"/>
                <w:lang w:val="en-GB"/>
              </w:rPr>
              <w:t>fit-out</w:t>
            </w:r>
            <w:r w:rsidR="00434D73">
              <w:rPr>
                <w:rFonts w:ascii="Arial" w:hAnsi="Arial" w:cs="Arial"/>
                <w:sz w:val="18"/>
                <w:szCs w:val="18"/>
                <w:lang w:val="en-GB"/>
              </w:rPr>
              <w:t>,</w:t>
            </w:r>
            <w:r w:rsidR="00790C24">
              <w:rPr>
                <w:rFonts w:ascii="Arial" w:hAnsi="Arial" w:cs="Arial"/>
                <w:sz w:val="18"/>
                <w:szCs w:val="18"/>
                <w:lang w:val="en-GB"/>
              </w:rPr>
              <w:t xml:space="preserve"> and</w:t>
            </w:r>
            <w:r w:rsidRPr="00877EF3">
              <w:rPr>
                <w:rFonts w:ascii="Arial" w:hAnsi="Arial" w:cs="Arial"/>
                <w:sz w:val="18"/>
                <w:szCs w:val="18"/>
                <w:lang w:val="en-GB"/>
              </w:rPr>
              <w:t xml:space="preserve"> </w:t>
            </w:r>
            <w:r w:rsidR="00790C24">
              <w:rPr>
                <w:rFonts w:ascii="Arial" w:hAnsi="Arial" w:cs="Arial"/>
                <w:sz w:val="18"/>
                <w:szCs w:val="18"/>
                <w:lang w:val="en-GB"/>
              </w:rPr>
              <w:t>four town houses.</w:t>
            </w:r>
            <w:r w:rsidRPr="00877EF3">
              <w:rPr>
                <w:rFonts w:ascii="Arial" w:hAnsi="Arial" w:cs="Arial"/>
                <w:sz w:val="18"/>
                <w:szCs w:val="18"/>
                <w:lang w:val="en-GB"/>
              </w:rPr>
              <w:t xml:space="preserve"> |</w:t>
            </w:r>
          </w:p>
          <w:p w14:paraId="4CC91C05" w14:textId="14A78F3B" w:rsidR="00637AC5" w:rsidRPr="00877EF3" w:rsidRDefault="00637AC5" w:rsidP="00D25CEA">
            <w:pPr>
              <w:spacing w:after="0" w:line="360" w:lineRule="auto"/>
              <w:rPr>
                <w:rFonts w:ascii="Arial" w:hAnsi="Arial" w:cs="Arial"/>
                <w:sz w:val="18"/>
                <w:szCs w:val="18"/>
                <w:lang w:val="en-GB"/>
              </w:rPr>
            </w:pPr>
            <w:r w:rsidRPr="00877EF3">
              <w:rPr>
                <w:rFonts w:ascii="Arial" w:hAnsi="Arial" w:cs="Arial"/>
                <w:sz w:val="18"/>
                <w:szCs w:val="18"/>
                <w:lang w:val="en-GB"/>
              </w:rPr>
              <w:t xml:space="preserve"> </w:t>
            </w:r>
            <w:r w:rsidR="00790C24">
              <w:rPr>
                <w:rFonts w:ascii="Arial" w:hAnsi="Arial" w:cs="Arial"/>
                <w:sz w:val="18"/>
                <w:szCs w:val="18"/>
                <w:lang w:val="en-GB"/>
              </w:rPr>
              <w:t>Non-binding</w:t>
            </w:r>
            <w:r w:rsidR="00434D73">
              <w:rPr>
                <w:rFonts w:ascii="Arial" w:hAnsi="Arial" w:cs="Arial"/>
                <w:sz w:val="18"/>
                <w:szCs w:val="18"/>
                <w:lang w:val="en-GB"/>
              </w:rPr>
              <w:t>,</w:t>
            </w:r>
            <w:r w:rsidR="00790C24">
              <w:rPr>
                <w:rFonts w:ascii="Arial" w:hAnsi="Arial" w:cs="Arial"/>
                <w:sz w:val="18"/>
                <w:szCs w:val="18"/>
                <w:lang w:val="en-GB"/>
              </w:rPr>
              <w:t xml:space="preserve"> model presentation. </w:t>
            </w:r>
          </w:p>
          <w:p w14:paraId="777E279D" w14:textId="77777777" w:rsidR="00434D73" w:rsidRPr="00877EF3" w:rsidRDefault="00434D73" w:rsidP="00D25CEA">
            <w:pPr>
              <w:spacing w:after="0" w:line="360" w:lineRule="auto"/>
              <w:rPr>
                <w:rFonts w:ascii="Arial" w:hAnsi="Arial" w:cs="Arial"/>
                <w:sz w:val="18"/>
                <w:szCs w:val="18"/>
                <w:lang w:val="en-GB"/>
              </w:rPr>
            </w:pPr>
          </w:p>
          <w:p w14:paraId="1DACD532" w14:textId="6D3DC4D1" w:rsidR="00637AC5" w:rsidRPr="00877EF3" w:rsidRDefault="00790C24" w:rsidP="00D25CEA">
            <w:pPr>
              <w:spacing w:after="0" w:line="360" w:lineRule="auto"/>
              <w:rPr>
                <w:rFonts w:ascii="Arial" w:hAnsi="Arial" w:cs="Arial"/>
                <w:sz w:val="20"/>
                <w:szCs w:val="20"/>
                <w:lang w:val="en-GB"/>
              </w:rPr>
            </w:pPr>
            <w:r>
              <w:rPr>
                <w:rFonts w:ascii="Arial" w:hAnsi="Arial" w:cs="Arial"/>
                <w:sz w:val="18"/>
                <w:szCs w:val="18"/>
                <w:lang w:val="en-GB"/>
              </w:rPr>
              <w:t>Source</w:t>
            </w:r>
            <w:r w:rsidR="00637AC5" w:rsidRPr="00877EF3">
              <w:rPr>
                <w:rFonts w:ascii="Arial" w:hAnsi="Arial" w:cs="Arial"/>
                <w:sz w:val="18"/>
                <w:szCs w:val="18"/>
                <w:lang w:val="en-GB"/>
              </w:rPr>
              <w:t xml:space="preserve">: dreidesign GmbH </w:t>
            </w:r>
          </w:p>
        </w:tc>
      </w:tr>
    </w:tbl>
    <w:p w14:paraId="41849173" w14:textId="77777777" w:rsidR="00637AC5" w:rsidRPr="00877EF3" w:rsidRDefault="00637AC5" w:rsidP="00637AC5">
      <w:pPr>
        <w:spacing w:after="0" w:line="360" w:lineRule="auto"/>
        <w:rPr>
          <w:rFonts w:ascii="Arial" w:hAnsi="Arial" w:cs="Arial"/>
          <w:b/>
          <w:sz w:val="16"/>
          <w:szCs w:val="16"/>
          <w:lang w:val="en-GB"/>
        </w:rPr>
      </w:pPr>
    </w:p>
    <w:p w14:paraId="7B949B9A" w14:textId="77777777" w:rsidR="007F1B33" w:rsidRDefault="007F1B33" w:rsidP="007F1B33">
      <w:pPr>
        <w:spacing w:after="0" w:line="360" w:lineRule="auto"/>
        <w:rPr>
          <w:rFonts w:ascii="Arial" w:eastAsia="Arial" w:hAnsi="Arial" w:cs="Arial"/>
          <w:b/>
          <w:bCs/>
          <w:sz w:val="16"/>
          <w:szCs w:val="16"/>
        </w:rPr>
      </w:pPr>
      <w:r>
        <w:rPr>
          <w:rFonts w:ascii="Arial" w:hAnsi="Arial"/>
          <w:b/>
          <w:bCs/>
          <w:sz w:val="16"/>
          <w:szCs w:val="16"/>
        </w:rPr>
        <w:t>About Grossmann &amp; Berger</w:t>
      </w:r>
    </w:p>
    <w:p w14:paraId="0F225703" w14:textId="77777777" w:rsidR="007F1B33" w:rsidRDefault="007F1B33" w:rsidP="007F1B33">
      <w:pPr>
        <w:spacing w:after="0" w:line="360" w:lineRule="auto"/>
        <w:rPr>
          <w:rFonts w:ascii="Arial" w:eastAsia="Arial" w:hAnsi="Arial" w:cs="Arial"/>
          <w:sz w:val="16"/>
          <w:szCs w:val="16"/>
        </w:rPr>
      </w:pPr>
      <w:hyperlink r:id="rId9" w:history="1">
        <w:r>
          <w:rPr>
            <w:rStyle w:val="Hyperlink1"/>
          </w:rPr>
          <w:t>Grossmann &amp; Berger GmbH</w:t>
        </w:r>
      </w:hyperlink>
      <w:r>
        <w:rPr>
          <w:rFonts w:ascii="Arial" w:hAnsi="Arial"/>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0" w:history="1">
        <w:r>
          <w:rPr>
            <w:rStyle w:val="Hyperlink1"/>
          </w:rPr>
          <w:t>E &amp; G Real Estate</w:t>
        </w:r>
      </w:hyperlink>
      <w:r>
        <w:rPr>
          <w:rFonts w:ascii="Arial" w:hAnsi="Arial"/>
          <w:sz w:val="16"/>
          <w:szCs w:val="16"/>
        </w:rPr>
        <w:t xml:space="preserve"> and</w:t>
      </w:r>
      <w:r>
        <w:rPr>
          <w:rFonts w:ascii="Arial" w:hAnsi="Arial"/>
          <w:sz w:val="16"/>
          <w:szCs w:val="16"/>
        </w:rPr>
        <w:br/>
      </w:r>
      <w:hyperlink r:id="rId11" w:history="1">
        <w:r>
          <w:rPr>
            <w:rStyle w:val="Hyperlink1"/>
          </w:rPr>
          <w:t>E &amp; G Private Immobilien</w:t>
        </w:r>
      </w:hyperlink>
      <w:r>
        <w:rPr>
          <w:rFonts w:ascii="Arial" w:hAnsi="Arial"/>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Grossmann &amp; Berger belongs to the HASPA Group and is a founding member of the national commercial real estate network </w:t>
      </w:r>
      <w:hyperlink r:id="rId12" w:history="1">
        <w:r>
          <w:rPr>
            <w:rStyle w:val="Hyperlink1"/>
          </w:rPr>
          <w:t>German Property Partners</w:t>
        </w:r>
      </w:hyperlink>
      <w:r>
        <w:rPr>
          <w:rFonts w:ascii="Arial" w:hAnsi="Arial"/>
          <w:sz w:val="16"/>
          <w:szCs w:val="16"/>
        </w:rPr>
        <w:t xml:space="preserve"> (GPP).</w:t>
      </w:r>
    </w:p>
    <w:p w14:paraId="3370CF81" w14:textId="77777777" w:rsidR="007F1B33" w:rsidRDefault="007F1B33" w:rsidP="007F1B33">
      <w:pPr>
        <w:spacing w:after="0" w:line="360" w:lineRule="auto"/>
        <w:rPr>
          <w:rFonts w:ascii="Arial" w:eastAsia="Arial" w:hAnsi="Arial" w:cs="Arial"/>
          <w:sz w:val="16"/>
          <w:szCs w:val="16"/>
        </w:rPr>
      </w:pPr>
    </w:p>
    <w:p w14:paraId="15CCBB80" w14:textId="19D958B5" w:rsidR="00637AC5" w:rsidRPr="007F1B33" w:rsidRDefault="007F1B33" w:rsidP="007F1B33">
      <w:pPr>
        <w:shd w:val="clear" w:color="auto" w:fill="FFFFFF"/>
        <w:rPr>
          <w:rFonts w:eastAsia="Times New Roman"/>
          <w:color w:val="0070C0"/>
        </w:rPr>
      </w:pPr>
      <w:r>
        <w:rPr>
          <w:rFonts w:ascii="Arial" w:hAnsi="Arial"/>
          <w:sz w:val="16"/>
          <w:szCs w:val="16"/>
        </w:rPr>
        <w:t xml:space="preserve">Please consult our website for Grossmann &amp; Berger’s </w:t>
      </w:r>
      <w:hyperlink r:id="rId13" w:history="1">
        <w:r>
          <w:rPr>
            <w:rStyle w:val="Hyperlink1"/>
          </w:rPr>
          <w:t>data privacy policy</w:t>
        </w:r>
      </w:hyperlink>
      <w:r>
        <w:rPr>
          <w:rFonts w:ascii="Arial" w:hAnsi="Arial"/>
          <w:sz w:val="16"/>
          <w:szCs w:val="16"/>
        </w:rPr>
        <w:t xml:space="preserve">. Here you will also be able to access our </w:t>
      </w:r>
      <w:hyperlink r:id="rId14" w:history="1">
        <w:r>
          <w:rPr>
            <w:rStyle w:val="Hyperlink1"/>
          </w:rPr>
          <w:t>press kit</w:t>
        </w:r>
      </w:hyperlink>
      <w:r>
        <w:rPr>
          <w:rFonts w:ascii="Arial" w:hAnsi="Arial"/>
          <w:sz w:val="16"/>
          <w:szCs w:val="16"/>
        </w:rPr>
        <w:t xml:space="preserve"> and the associated </w:t>
      </w:r>
      <w:hyperlink r:id="rId15" w:history="1">
        <w:r>
          <w:rPr>
            <w:rStyle w:val="Hyperlink1"/>
          </w:rPr>
          <w:t>Terms of Use</w:t>
        </w:r>
      </w:hyperlink>
      <w:r>
        <w:rPr>
          <w:rFonts w:ascii="Arial" w:hAnsi="Arial"/>
          <w:sz w:val="16"/>
          <w:szCs w:val="16"/>
        </w:rPr>
        <w:t xml:space="preserve">. If in future you would prefer not to receive any more information from our press office please e-mail us at </w:t>
      </w:r>
      <w:hyperlink r:id="rId16" w:history="1">
        <w:r>
          <w:rPr>
            <w:rStyle w:val="Hyperlink1"/>
          </w:rPr>
          <w:t>presse@grossmann-berger.de</w:t>
        </w:r>
      </w:hyperlink>
      <w:r>
        <w:rPr>
          <w:rFonts w:ascii="Arial" w:hAnsi="Arial"/>
          <w:sz w:val="16"/>
          <w:szCs w:val="16"/>
        </w:rPr>
        <w:t xml:space="preserve"> quoting as reference "Abmeldung aus Presseverteiler” / “Unsubscribe from press mailing list”.</w:t>
      </w:r>
    </w:p>
    <w:sectPr w:rsidR="00637AC5" w:rsidRPr="007F1B33">
      <w:headerReference w:type="default" r:id="rId17"/>
      <w:footerReference w:type="default" r:id="rId18"/>
      <w:headerReference w:type="first" r:id="rId19"/>
      <w:pgSz w:w="11900" w:h="16840"/>
      <w:pgMar w:top="284" w:right="1134" w:bottom="1440" w:left="1134" w:header="567"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6435" w14:textId="77777777" w:rsidR="00B01651" w:rsidRDefault="00B01651">
      <w:pPr>
        <w:spacing w:after="0"/>
      </w:pPr>
      <w:r>
        <w:separator/>
      </w:r>
    </w:p>
  </w:endnote>
  <w:endnote w:type="continuationSeparator" w:id="0">
    <w:p w14:paraId="2D241D30" w14:textId="77777777" w:rsidR="00B01651" w:rsidRDefault="00B01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40CE" w14:textId="77777777" w:rsidR="00187899" w:rsidRDefault="00E13A6B">
    <w:pPr>
      <w:pStyle w:val="Fuzeile"/>
      <w:tabs>
        <w:tab w:val="left" w:pos="4145"/>
        <w:tab w:val="right" w:pos="9612"/>
      </w:tabs>
      <w:jc w:val="center"/>
      <w:rPr>
        <w:rFonts w:ascii="Arial" w:eastAsia="Arial" w:hAnsi="Arial" w:cs="Arial"/>
        <w:color w:val="918F90"/>
        <w:sz w:val="18"/>
        <w:szCs w:val="18"/>
        <w:u w:color="918F90"/>
      </w:rPr>
    </w:pPr>
    <w:r>
      <w:rPr>
        <w:rFonts w:ascii="Arial" w:hAnsi="Arial"/>
        <w:b/>
        <w:bCs/>
        <w:color w:val="918F90"/>
        <w:sz w:val="18"/>
        <w:szCs w:val="18"/>
        <w:u w:color="918F90"/>
      </w:rPr>
      <w:t xml:space="preserve">Grossmann &amp; Berger GmbH </w:t>
    </w:r>
    <w:r>
      <w:rPr>
        <w:rFonts w:ascii="Arial" w:hAnsi="Arial"/>
        <w:color w:val="918F90"/>
        <w:sz w:val="18"/>
        <w:szCs w:val="18"/>
        <w:u w:color="918F90"/>
      </w:rPr>
      <w:t>| Bleichenbrücke 9 | 20354 Hamburg | Tel. +49 (0)40 / 350 80 2-0 | www.grossmann-berger.de</w:t>
    </w:r>
  </w:p>
  <w:p w14:paraId="376FF262" w14:textId="77777777" w:rsidR="00187899" w:rsidRDefault="00E13A6B">
    <w:pPr>
      <w:pStyle w:val="Fuzeile"/>
      <w:tabs>
        <w:tab w:val="left" w:pos="4145"/>
        <w:tab w:val="right" w:pos="9612"/>
      </w:tabs>
      <w:jc w:val="right"/>
    </w:pPr>
    <w:r>
      <w:rPr>
        <w:rFonts w:ascii="Arial" w:eastAsia="Arial" w:hAnsi="Arial" w:cs="Arial"/>
        <w:color w:val="918F90"/>
        <w:sz w:val="18"/>
        <w:szCs w:val="18"/>
        <w:u w:color="918F90"/>
      </w:rPr>
      <w:tab/>
    </w:r>
    <w:r>
      <w:rPr>
        <w:rFonts w:ascii="Arial" w:eastAsia="Arial" w:hAnsi="Arial" w:cs="Arial"/>
        <w:color w:val="918F90"/>
        <w:sz w:val="18"/>
        <w:szCs w:val="18"/>
        <w:u w:color="918F90"/>
      </w:rPr>
      <w:tab/>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331381">
      <w:rPr>
        <w:rFonts w:ascii="Arial" w:eastAsia="Arial" w:hAnsi="Arial" w:cs="Arial"/>
        <w:noProof/>
        <w:sz w:val="18"/>
        <w:szCs w:val="18"/>
      </w:rPr>
      <w:t>2</w:t>
    </w:r>
    <w:r>
      <w:rPr>
        <w:rFonts w:ascii="Arial" w:eastAsia="Arial" w:hAnsi="Arial" w:cs="Arial"/>
        <w:sz w:val="18"/>
        <w:szCs w:val="18"/>
      </w:rPr>
      <w:fldChar w:fldCharType="end"/>
    </w:r>
    <w:r>
      <w:rPr>
        <w:rFonts w:ascii="Arial" w:hAnsi="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331381">
      <w:rPr>
        <w:rFonts w:ascii="Arial" w:eastAsia="Arial" w:hAnsi="Arial" w:cs="Arial"/>
        <w:noProof/>
        <w:sz w:val="18"/>
        <w:szCs w:val="18"/>
      </w:rPr>
      <w:t>3</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527E" w14:textId="77777777" w:rsidR="00B01651" w:rsidRDefault="00B01651">
      <w:pPr>
        <w:spacing w:after="0"/>
      </w:pPr>
      <w:r>
        <w:separator/>
      </w:r>
    </w:p>
  </w:footnote>
  <w:footnote w:type="continuationSeparator" w:id="0">
    <w:p w14:paraId="7208E6DC" w14:textId="77777777" w:rsidR="00B01651" w:rsidRDefault="00B016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30E3" w14:textId="4A608B79" w:rsidR="00187899" w:rsidRDefault="007F1B33">
    <w:pPr>
      <w:jc w:val="right"/>
    </w:pPr>
    <w:r>
      <w:rPr>
        <w:rFonts w:ascii="Times New Roman" w:hAnsi="Times New Roman"/>
        <w:noProof/>
      </w:rPr>
      <mc:AlternateContent>
        <mc:Choice Requires="wps">
          <w:drawing>
            <wp:anchor distT="0" distB="0" distL="114300" distR="114300" simplePos="0" relativeHeight="251662848" behindDoc="0" locked="0" layoutInCell="1" allowOverlap="1" wp14:anchorId="5E51EB18" wp14:editId="07B4D4EF">
              <wp:simplePos x="0" y="0"/>
              <wp:positionH relativeFrom="margin">
                <wp:posOffset>0</wp:posOffset>
              </wp:positionH>
              <wp:positionV relativeFrom="paragraph">
                <wp:posOffset>0</wp:posOffset>
              </wp:positionV>
              <wp:extent cx="4779010" cy="281940"/>
              <wp:effectExtent l="0" t="0" r="0" b="38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3D93ACD7" w14:textId="77777777" w:rsidR="007F1B33" w:rsidRDefault="007F1B33" w:rsidP="007F1B33">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(0)40/350 802-988 | k.koester@grossmann-berger.de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1EB18" id="_x0000_t202" coordsize="21600,21600" o:spt="202" path="m,l,21600r21600,l21600,xe">
              <v:stroke joinstyle="miter"/>
              <v:path gradientshapeok="t" o:connecttype="rect"/>
            </v:shapetype>
            <v:shape id="Textfeld 4" o:spid="_x0000_s1026" type="#_x0000_t202" style="position:absolute;left:0;text-align:left;margin-left:0;margin-top:0;width:376.3pt;height:2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" filled="f" stroked="f">
              <v:textbox>
                <w:txbxContent>
                  <w:p w14:paraId="3D93ACD7" w14:textId="77777777" w:rsidR="007F1B33" w:rsidRDefault="007F1B33" w:rsidP="007F1B33">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(0)40/350 802-988 | k.koester@grossmann-berger.de</w:t>
                    </w:r>
                  </w:p>
                </w:txbxContent>
              </v:textbox>
              <w10:wrap anchorx="margin"/>
            </v:shape>
          </w:pict>
        </mc:Fallback>
      </mc:AlternateContent>
    </w:r>
    <w:r w:rsidR="00E13A6B">
      <w:rPr>
        <w:rFonts w:ascii="Arial" w:hAnsi="Arial"/>
        <w:color w:val="918F90"/>
        <w:sz w:val="28"/>
        <w:szCs w:val="28"/>
        <w:u w:color="918F90"/>
      </w:rPr>
      <w:t>Pres</w:t>
    </w:r>
    <w:r>
      <w:rPr>
        <w:rFonts w:ascii="Arial" w:hAnsi="Arial"/>
        <w:color w:val="918F90"/>
        <w:sz w:val="28"/>
        <w:szCs w:val="28"/>
        <w:u w:color="918F90"/>
      </w:rPr>
      <w:t>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C6E4" w14:textId="4FE9908A" w:rsidR="00187899" w:rsidRDefault="007F1B33">
    <w:pPr>
      <w:jc w:val="right"/>
    </w:pPr>
    <w:r>
      <w:rPr>
        <w:rFonts w:ascii="Times New Roman" w:hAnsi="Times New Roman"/>
        <w:noProof/>
      </w:rPr>
      <mc:AlternateContent>
        <mc:Choice Requires="wps">
          <w:drawing>
            <wp:anchor distT="0" distB="0" distL="114300" distR="114300" simplePos="0" relativeHeight="251660800" behindDoc="0" locked="0" layoutInCell="1" allowOverlap="1" wp14:anchorId="508F5112" wp14:editId="2525EFDD">
              <wp:simplePos x="0" y="0"/>
              <wp:positionH relativeFrom="margin">
                <wp:posOffset>0</wp:posOffset>
              </wp:positionH>
              <wp:positionV relativeFrom="paragraph">
                <wp:posOffset>0</wp:posOffset>
              </wp:positionV>
              <wp:extent cx="4779010"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2E30E70B" w14:textId="382F7866" w:rsidR="007F1B33" w:rsidRDefault="007F1B33" w:rsidP="007F1B33">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w:t>
                          </w:r>
                          <w:r>
                            <w:rPr>
                              <w:rFonts w:ascii="Arial" w:hAnsi="Arial"/>
                              <w:sz w:val="16"/>
                              <w:szCs w:val="16"/>
                            </w:rPr>
                            <w:t>Katharina Koester</w:t>
                          </w:r>
                          <w:r>
                            <w:rPr>
                              <w:rFonts w:ascii="Arial" w:hAnsi="Arial"/>
                              <w:sz w:val="16"/>
                              <w:szCs w:val="16"/>
                            </w:rPr>
                            <w:t xml:space="preserve"> | Tel.: +49 (0)40/350 802-9</w:t>
                          </w:r>
                          <w:r>
                            <w:rPr>
                              <w:rFonts w:ascii="Arial" w:hAnsi="Arial"/>
                              <w:sz w:val="16"/>
                              <w:szCs w:val="16"/>
                            </w:rPr>
                            <w:t>88</w:t>
                          </w:r>
                          <w:r>
                            <w:rPr>
                              <w:rFonts w:ascii="Arial" w:hAnsi="Arial"/>
                              <w:sz w:val="16"/>
                              <w:szCs w:val="16"/>
                            </w:rPr>
                            <w:t xml:space="preserve"> |</w:t>
                          </w:r>
                          <w:r>
                            <w:rPr>
                              <w:rFonts w:ascii="Arial" w:hAnsi="Arial"/>
                              <w:sz w:val="16"/>
                              <w:szCs w:val="16"/>
                            </w:rPr>
                            <w:t xml:space="preserve"> k.koester</w:t>
                          </w:r>
                          <w:r>
                            <w:rPr>
                              <w:rFonts w:ascii="Arial" w:hAnsi="Arial"/>
                              <w:sz w:val="16"/>
                              <w:szCs w:val="16"/>
                            </w:rPr>
                            <w:t>@grossmann-berger.de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F5112" id="_x0000_t202" coordsize="21600,21600" o:spt="202" path="m,l,21600r21600,l21600,xe">
              <v:stroke joinstyle="miter"/>
              <v:path gradientshapeok="t" o:connecttype="rect"/>
            </v:shapetype>
            <v:shape id="Textfeld 3" o:spid="_x0000_s1027" type="#_x0000_t202" style="position:absolute;left:0;text-align:left;margin-left:0;margin-top:0;width:376.3pt;height:22.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" filled="f" stroked="f">
              <v:textbox>
                <w:txbxContent>
                  <w:p w14:paraId="2E30E70B" w14:textId="382F7866" w:rsidR="007F1B33" w:rsidRDefault="007F1B33" w:rsidP="007F1B33">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w:t>
                    </w:r>
                    <w:r>
                      <w:rPr>
                        <w:rFonts w:ascii="Arial" w:hAnsi="Arial"/>
                        <w:sz w:val="16"/>
                        <w:szCs w:val="16"/>
                      </w:rPr>
                      <w:t>Katharina Koester</w:t>
                    </w:r>
                    <w:r>
                      <w:rPr>
                        <w:rFonts w:ascii="Arial" w:hAnsi="Arial"/>
                        <w:sz w:val="16"/>
                        <w:szCs w:val="16"/>
                      </w:rPr>
                      <w:t xml:space="preserve"> | Tel.: +49 (0)40/350 802-9</w:t>
                    </w:r>
                    <w:r>
                      <w:rPr>
                        <w:rFonts w:ascii="Arial" w:hAnsi="Arial"/>
                        <w:sz w:val="16"/>
                        <w:szCs w:val="16"/>
                      </w:rPr>
                      <w:t>88</w:t>
                    </w:r>
                    <w:r>
                      <w:rPr>
                        <w:rFonts w:ascii="Arial" w:hAnsi="Arial"/>
                        <w:sz w:val="16"/>
                        <w:szCs w:val="16"/>
                      </w:rPr>
                      <w:t xml:space="preserve"> |</w:t>
                    </w:r>
                    <w:r>
                      <w:rPr>
                        <w:rFonts w:ascii="Arial" w:hAnsi="Arial"/>
                        <w:sz w:val="16"/>
                        <w:szCs w:val="16"/>
                      </w:rPr>
                      <w:t xml:space="preserve"> k.koester</w:t>
                    </w:r>
                    <w:r>
                      <w:rPr>
                        <w:rFonts w:ascii="Arial" w:hAnsi="Arial"/>
                        <w:sz w:val="16"/>
                        <w:szCs w:val="16"/>
                      </w:rPr>
                      <w:t>@grossmann-berger.de</w:t>
                    </w:r>
                  </w:p>
                </w:txbxContent>
              </v:textbox>
              <w10:wrap anchorx="margin"/>
            </v:shape>
          </w:pict>
        </mc:Fallback>
      </mc:AlternateContent>
    </w:r>
    <w:r w:rsidR="00E13A6B">
      <w:rPr>
        <w:noProof/>
      </w:rPr>
      <w:drawing>
        <wp:anchor distT="152400" distB="152400" distL="152400" distR="152400" simplePos="0" relativeHeight="251658752" behindDoc="1" locked="0" layoutInCell="1" allowOverlap="1" wp14:anchorId="2D816137" wp14:editId="55C6001B">
          <wp:simplePos x="0" y="0"/>
          <wp:positionH relativeFrom="page">
            <wp:posOffset>104775</wp:posOffset>
          </wp:positionH>
          <wp:positionV relativeFrom="page">
            <wp:posOffset>9457690</wp:posOffset>
          </wp:positionV>
          <wp:extent cx="7346950" cy="1140460"/>
          <wp:effectExtent l="0" t="0" r="0" b="0"/>
          <wp:wrapNone/>
          <wp:docPr id="1" name="officeArt object" descr="Bild 2"/>
          <wp:cNvGraphicFramePr/>
          <a:graphic xmlns:a="http://schemas.openxmlformats.org/drawingml/2006/main">
            <a:graphicData uri="http://schemas.openxmlformats.org/drawingml/2006/picture">
              <pic:pic xmlns:pic="http://schemas.openxmlformats.org/drawingml/2006/picture">
                <pic:nvPicPr>
                  <pic:cNvPr id="1073741827" name="Bild 2" descr="Bild 2"/>
                  <pic:cNvPicPr>
                    <a:picLocks noChangeAspect="1"/>
                  </pic:cNvPicPr>
                </pic:nvPicPr>
                <pic:blipFill>
                  <a:blip r:embed="rId1"/>
                  <a:stretch>
                    <a:fillRect/>
                  </a:stretch>
                </pic:blipFill>
                <pic:spPr>
                  <a:xfrm>
                    <a:off x="0" y="0"/>
                    <a:ext cx="7346950" cy="1140460"/>
                  </a:xfrm>
                  <a:prstGeom prst="rect">
                    <a:avLst/>
                  </a:prstGeom>
                  <a:ln w="12700" cap="flat">
                    <a:noFill/>
                    <a:miter lim="400000"/>
                  </a:ln>
                  <a:effectLst/>
                </pic:spPr>
              </pic:pic>
            </a:graphicData>
          </a:graphic>
        </wp:anchor>
      </w:drawing>
    </w:r>
    <w:r>
      <w:rPr>
        <w:rFonts w:ascii="Arial" w:hAnsi="Arial"/>
        <w:color w:val="918F90"/>
        <w:sz w:val="28"/>
        <w:szCs w:val="28"/>
        <w:u w:color="918F90"/>
      </w:rPr>
      <w:t xml:space="preserve"> </w:t>
    </w:r>
    <w:r w:rsidR="00E13A6B">
      <w:rPr>
        <w:rFonts w:ascii="Arial" w:hAnsi="Arial"/>
        <w:color w:val="918F90"/>
        <w:sz w:val="28"/>
        <w:szCs w:val="28"/>
        <w:u w:color="918F90"/>
      </w:rPr>
      <w:t>Press</w:t>
    </w:r>
    <w:r w:rsidR="00944964">
      <w:rPr>
        <w:rFonts w:ascii="Arial" w:hAnsi="Arial"/>
        <w:color w:val="918F90"/>
        <w:sz w:val="28"/>
        <w:szCs w:val="28"/>
        <w:u w:color="918F90"/>
      </w:rPr>
      <w:t xml:space="preserve"> </w:t>
    </w:r>
    <w:r>
      <w:rPr>
        <w:rFonts w:ascii="Arial" w:hAnsi="Arial"/>
        <w:color w:val="918F90"/>
        <w:sz w:val="28"/>
        <w:szCs w:val="28"/>
        <w:u w:color="918F90"/>
      </w:rPr>
      <w:t>r</w:t>
    </w:r>
    <w:r w:rsidR="00944964">
      <w:rPr>
        <w:rFonts w:ascii="Arial" w:hAnsi="Arial"/>
        <w:color w:val="918F90"/>
        <w:sz w:val="28"/>
        <w:szCs w:val="28"/>
        <w:u w:color="918F90"/>
      </w:rPr>
      <w:t>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85C77"/>
    <w:multiLevelType w:val="hybridMultilevel"/>
    <w:tmpl w:val="E8DCEBEE"/>
    <w:numStyleLink w:val="ImportierterStil1"/>
  </w:abstractNum>
  <w:abstractNum w:abstractNumId="1" w15:restartNumberingAfterBreak="0">
    <w:nsid w:val="65535AFA"/>
    <w:multiLevelType w:val="hybridMultilevel"/>
    <w:tmpl w:val="E8DCEBEE"/>
    <w:styleLink w:val="ImportierterStil1"/>
    <w:lvl w:ilvl="0" w:tplc="9E826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16D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B04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400C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509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96EC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CA15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AE0A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B27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84159725">
    <w:abstractNumId w:val="1"/>
  </w:num>
  <w:num w:numId="2" w16cid:durableId="5003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99"/>
    <w:rsid w:val="000A0BEE"/>
    <w:rsid w:val="000F5433"/>
    <w:rsid w:val="00163D76"/>
    <w:rsid w:val="00170DDD"/>
    <w:rsid w:val="00187899"/>
    <w:rsid w:val="00194E50"/>
    <w:rsid w:val="001954B3"/>
    <w:rsid w:val="001B3AE6"/>
    <w:rsid w:val="001C6EF1"/>
    <w:rsid w:val="001D26D3"/>
    <w:rsid w:val="00243243"/>
    <w:rsid w:val="00283326"/>
    <w:rsid w:val="00331381"/>
    <w:rsid w:val="0035631A"/>
    <w:rsid w:val="0036325F"/>
    <w:rsid w:val="00363C2A"/>
    <w:rsid w:val="003D183A"/>
    <w:rsid w:val="003F02C1"/>
    <w:rsid w:val="00434D73"/>
    <w:rsid w:val="004805BC"/>
    <w:rsid w:val="004A51D1"/>
    <w:rsid w:val="004A6CBD"/>
    <w:rsid w:val="004C517D"/>
    <w:rsid w:val="004D27D9"/>
    <w:rsid w:val="004E76FA"/>
    <w:rsid w:val="005403F2"/>
    <w:rsid w:val="005425B2"/>
    <w:rsid w:val="00580C7B"/>
    <w:rsid w:val="00583417"/>
    <w:rsid w:val="005A77FD"/>
    <w:rsid w:val="00606056"/>
    <w:rsid w:val="00613B10"/>
    <w:rsid w:val="006215C8"/>
    <w:rsid w:val="00624419"/>
    <w:rsid w:val="00637AC5"/>
    <w:rsid w:val="00727EAF"/>
    <w:rsid w:val="007501FF"/>
    <w:rsid w:val="00775EE5"/>
    <w:rsid w:val="00790C24"/>
    <w:rsid w:val="007F1B33"/>
    <w:rsid w:val="00820F1F"/>
    <w:rsid w:val="008530C7"/>
    <w:rsid w:val="00867DF6"/>
    <w:rsid w:val="00877AAC"/>
    <w:rsid w:val="00877EF3"/>
    <w:rsid w:val="00900A87"/>
    <w:rsid w:val="0091261C"/>
    <w:rsid w:val="009170B7"/>
    <w:rsid w:val="009206D6"/>
    <w:rsid w:val="00944964"/>
    <w:rsid w:val="00951C70"/>
    <w:rsid w:val="009D4D5E"/>
    <w:rsid w:val="009E235F"/>
    <w:rsid w:val="00A12F75"/>
    <w:rsid w:val="00A21BB5"/>
    <w:rsid w:val="00A821D1"/>
    <w:rsid w:val="00B01651"/>
    <w:rsid w:val="00B04626"/>
    <w:rsid w:val="00B4050D"/>
    <w:rsid w:val="00B65ED0"/>
    <w:rsid w:val="00BD4213"/>
    <w:rsid w:val="00C1191B"/>
    <w:rsid w:val="00C26029"/>
    <w:rsid w:val="00C341B2"/>
    <w:rsid w:val="00C63B4E"/>
    <w:rsid w:val="00C81072"/>
    <w:rsid w:val="00CF50F2"/>
    <w:rsid w:val="00D00D59"/>
    <w:rsid w:val="00D15ACC"/>
    <w:rsid w:val="00D95EAD"/>
    <w:rsid w:val="00DE00A9"/>
    <w:rsid w:val="00E0674F"/>
    <w:rsid w:val="00E11B08"/>
    <w:rsid w:val="00E13A6B"/>
    <w:rsid w:val="00E27A11"/>
    <w:rsid w:val="00E447E6"/>
    <w:rsid w:val="00E6457A"/>
    <w:rsid w:val="00F03E54"/>
    <w:rsid w:val="00F57482"/>
    <w:rsid w:val="00F634AE"/>
    <w:rsid w:val="00F92A23"/>
    <w:rsid w:val="00FC1DAC"/>
    <w:rsid w:val="00FE091B"/>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FEF66"/>
  <w15:docId w15:val="{4BCF06FF-A8C7-47A6-9B07-FF0BBC48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Fuzeile">
    <w:name w:val="footer"/>
    <w:pPr>
      <w:tabs>
        <w:tab w:val="center" w:pos="4536"/>
        <w:tab w:val="right" w:pos="9072"/>
      </w:tabs>
      <w:spacing w:after="200"/>
    </w:pPr>
    <w:rPr>
      <w:rFonts w:ascii="Cambria" w:hAnsi="Cambria" w:cs="Arial Unicode MS"/>
      <w:color w:val="000000"/>
      <w:sz w:val="24"/>
      <w:szCs w:val="24"/>
      <w:u w:color="000000"/>
    </w:rPr>
  </w:style>
  <w:style w:type="paragraph" w:styleId="Listenabsatz">
    <w:name w:val="List Paragraph"/>
    <w:pPr>
      <w:spacing w:after="200"/>
      <w:ind w:left="720"/>
    </w:pPr>
    <w:rPr>
      <w:rFonts w:ascii="Cambria" w:hAnsi="Cambria" w:cs="Arial Unicode MS"/>
      <w:color w:val="000000"/>
      <w:sz w:val="24"/>
      <w:szCs w:val="24"/>
      <w:u w:color="000000"/>
    </w:rPr>
  </w:style>
  <w:style w:type="numbering" w:customStyle="1" w:styleId="ImportierterStil1">
    <w:name w:val="Importierter Stil: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0"/>
      <w:szCs w:val="20"/>
      <w:u w:val="single" w:color="0000FF"/>
    </w:rPr>
  </w:style>
  <w:style w:type="character" w:customStyle="1" w:styleId="Hyperlink1">
    <w:name w:val="Hyperlink.1"/>
    <w:basedOn w:val="Link"/>
    <w:rPr>
      <w:rFonts w:ascii="Arial" w:eastAsia="Arial" w:hAnsi="Arial" w:cs="Arial"/>
      <w:outline w:val="0"/>
      <w:color w:val="0000FF"/>
      <w:sz w:val="16"/>
      <w:szCs w:val="16"/>
      <w:u w:val="single" w:color="0000FF"/>
    </w:rPr>
  </w:style>
  <w:style w:type="paragraph" w:styleId="Sprechblasentext">
    <w:name w:val="Balloon Text"/>
    <w:basedOn w:val="Standard"/>
    <w:link w:val="SprechblasentextZchn"/>
    <w:uiPriority w:val="99"/>
    <w:semiHidden/>
    <w:unhideWhenUsed/>
    <w:rsid w:val="007501F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1FF"/>
    <w:rPr>
      <w:rFonts w:ascii="Segoe UI" w:hAnsi="Segoe UI" w:cs="Segoe UI"/>
      <w:color w:val="000000"/>
      <w:sz w:val="18"/>
      <w:szCs w:val="18"/>
      <w:u w:color="000000"/>
      <w14:textOutline w14:w="0" w14:cap="flat" w14:cmpd="sng" w14:algn="ctr">
        <w14:noFill/>
        <w14:prstDash w14:val="solid"/>
        <w14:bevel/>
      </w14:textOutline>
    </w:rPr>
  </w:style>
  <w:style w:type="paragraph" w:styleId="berarbeitung">
    <w:name w:val="Revision"/>
    <w:hidden/>
    <w:uiPriority w:val="99"/>
    <w:semiHidden/>
    <w:rsid w:val="00B4050D"/>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hAnsi="Cambria" w:cs="Arial Unicode MS"/>
      <w:color w:val="000000"/>
      <w:sz w:val="24"/>
      <w:szCs w:val="24"/>
      <w:u w:color="000000"/>
      <w14:textOutline w14:w="0" w14:cap="flat" w14:cmpd="sng" w14:algn="ctr">
        <w14:noFill/>
        <w14:prstDash w14:val="solid"/>
        <w14:bevel/>
      </w14:textOutline>
    </w:rPr>
  </w:style>
  <w:style w:type="table" w:styleId="Tabellenraster">
    <w:name w:val="Table Grid"/>
    <w:basedOn w:val="NormaleTabelle"/>
    <w:uiPriority w:val="59"/>
    <w:rsid w:val="00637AC5"/>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0674F"/>
    <w:pPr>
      <w:tabs>
        <w:tab w:val="center" w:pos="4536"/>
        <w:tab w:val="right" w:pos="9072"/>
      </w:tabs>
      <w:spacing w:after="0"/>
    </w:pPr>
  </w:style>
  <w:style w:type="character" w:customStyle="1" w:styleId="KopfzeileZchn">
    <w:name w:val="Kopfzeile Zchn"/>
    <w:basedOn w:val="Absatz-Standardschriftart"/>
    <w:link w:val="Kopfzeile"/>
    <w:uiPriority w:val="99"/>
    <w:rsid w:val="00E0674F"/>
    <w:rPr>
      <w:rFonts w:ascii="Cambria" w:hAnsi="Cambria" w:cs="Arial Unicode MS"/>
      <w:color w:val="000000"/>
      <w:sz w:val="24"/>
      <w:szCs w:val="24"/>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FC1DAC"/>
    <w:rPr>
      <w:color w:val="FF00FF" w:themeColor="followedHyperlink"/>
      <w:u w:val="single"/>
    </w:rPr>
  </w:style>
  <w:style w:type="character" w:customStyle="1" w:styleId="contentpasted1">
    <w:name w:val="contentpasted1"/>
    <w:basedOn w:val="Absatz-Standardschriftart"/>
    <w:rsid w:val="00A12F75"/>
  </w:style>
  <w:style w:type="character" w:customStyle="1" w:styleId="hyperlink10">
    <w:name w:val="hyperlink1"/>
    <w:basedOn w:val="Absatz-Standardschriftart"/>
    <w:rsid w:val="00A12F75"/>
  </w:style>
  <w:style w:type="character" w:styleId="NichtaufgelsteErwhnung">
    <w:name w:val="Unresolved Mention"/>
    <w:basedOn w:val="Absatz-Standardschriftart"/>
    <w:uiPriority w:val="99"/>
    <w:semiHidden/>
    <w:unhideWhenUsed/>
    <w:rsid w:val="007F1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9400">
      <w:bodyDiv w:val="1"/>
      <w:marLeft w:val="0"/>
      <w:marRight w:val="0"/>
      <w:marTop w:val="0"/>
      <w:marBottom w:val="0"/>
      <w:divBdr>
        <w:top w:val="none" w:sz="0" w:space="0" w:color="auto"/>
        <w:left w:val="none" w:sz="0" w:space="0" w:color="auto"/>
        <w:bottom w:val="none" w:sz="0" w:space="0" w:color="auto"/>
        <w:right w:val="none" w:sz="0" w:space="0" w:color="auto"/>
      </w:divBdr>
    </w:div>
    <w:div w:id="475149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ssmann-berger.de/en/priva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rossmann-berger.de/media/g-b/uploads/marktbericht-wohnen-neubau-2023-januar-hamburg.pdf" TargetMode="External"/><Relationship Id="rId12" Type="http://schemas.openxmlformats.org/officeDocument/2006/relationships/hyperlink" Target="https://www.germanpropertypartners.de/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grossmann-berger.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ug-immobilien.de/privat-immobilien" TargetMode="External"/><Relationship Id="rId5" Type="http://schemas.openxmlformats.org/officeDocument/2006/relationships/footnotes" Target="footnotes.xml"/><Relationship Id="rId15" Type="http://schemas.openxmlformats.org/officeDocument/2006/relationships/hyperlink" Target="https://www.grossmann-berger.de/en/company/press-portfolio/terms-of-use-for-press-material" TargetMode="External"/><Relationship Id="rId10" Type="http://schemas.openxmlformats.org/officeDocument/2006/relationships/hyperlink" Target="https://en.eug-immobilien.de/gewerbe-immobili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rossmann-berger.de/en" TargetMode="External"/><Relationship Id="rId14" Type="http://schemas.openxmlformats.org/officeDocument/2006/relationships/hyperlink" Target="https://www.grossmann-berger.de/en/company/press-portfol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6538</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Koester</dc:creator>
  <cp:lastModifiedBy>Katharina Koester</cp:lastModifiedBy>
  <cp:revision>3</cp:revision>
  <cp:lastPrinted>2022-12-30T09:00:00Z</cp:lastPrinted>
  <dcterms:created xsi:type="dcterms:W3CDTF">2023-02-24T14:57:00Z</dcterms:created>
  <dcterms:modified xsi:type="dcterms:W3CDTF">2023-02-24T15:00:00Z</dcterms:modified>
</cp:coreProperties>
</file>